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0C" w:rsidRDefault="00ED1061" w:rsidP="009C46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1061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9C460C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ED1061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</w:p>
    <w:p w:rsidR="00ED1061" w:rsidRDefault="00ED1061" w:rsidP="009C46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b/>
          <w:sz w:val="28"/>
          <w:szCs w:val="28"/>
        </w:rPr>
        <w:t>по немецкому языку 5-9 классы.</w:t>
      </w:r>
    </w:p>
    <w:bookmarkEnd w:id="0"/>
    <w:p w:rsidR="00ED1061" w:rsidRPr="00ED1061" w:rsidRDefault="00ED106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1061">
        <w:rPr>
          <w:rFonts w:ascii="Times New Roman" w:hAnsi="Times New Roman" w:cs="Times New Roman"/>
          <w:b/>
          <w:sz w:val="24"/>
          <w:szCs w:val="24"/>
        </w:rPr>
        <w:t xml:space="preserve">УМК « Горизонты» М.М. Аверина, Е.Ю. </w:t>
      </w:r>
      <w:proofErr w:type="spellStart"/>
      <w:r w:rsidRPr="00ED1061">
        <w:rPr>
          <w:rFonts w:ascii="Times New Roman" w:hAnsi="Times New Roman" w:cs="Times New Roman"/>
          <w:b/>
          <w:sz w:val="24"/>
          <w:szCs w:val="24"/>
        </w:rPr>
        <w:t>Гуцалюк</w:t>
      </w:r>
      <w:proofErr w:type="spellEnd"/>
      <w:r w:rsidRPr="00ED10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1061">
        <w:rPr>
          <w:rFonts w:ascii="Times New Roman" w:hAnsi="Times New Roman" w:cs="Times New Roman"/>
          <w:b/>
          <w:sz w:val="24"/>
          <w:szCs w:val="24"/>
        </w:rPr>
        <w:t>Е.Р.Харченко</w:t>
      </w:r>
      <w:proofErr w:type="spellEnd"/>
      <w:r w:rsidRPr="00ED1061">
        <w:rPr>
          <w:rFonts w:ascii="Times New Roman" w:hAnsi="Times New Roman" w:cs="Times New Roman"/>
          <w:b/>
          <w:sz w:val="24"/>
          <w:szCs w:val="24"/>
        </w:rPr>
        <w:t>,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 Рабочая программа по немецкому языку составлена на основе Федерального государственного образовательного стандарта основного общего образования,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 Примерных программ по учебным предметам, Рабочей программы предметной линии учебников «Горизонты»5-9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. М.М. Аверина, Е.Ю.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Е.Р.Харченко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УМК « Горизонты» Немецкий язык как второй иностранный 5-9 классов под авторством М.М. Аверина,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Ф.Джин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Предлагаемая программа по немецкому языку как второму иностранному предназначена для 5—9 классов общеобразовательных учреждений и составлена в соответствии с требованиями ФГОС основного общего образования с учетом требований, изложенных в «Примерных программах по учебным предметам. Иностранный язык. 5— 9 классы».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b/>
          <w:sz w:val="24"/>
          <w:szCs w:val="24"/>
        </w:rPr>
        <w:t>Цель изучения</w:t>
      </w:r>
      <w:r w:rsidRPr="00ED1061">
        <w:rPr>
          <w:rFonts w:ascii="Times New Roman" w:hAnsi="Times New Roman" w:cs="Times New Roman"/>
          <w:sz w:val="24"/>
          <w:szCs w:val="24"/>
        </w:rPr>
        <w:t xml:space="preserve"> немецкого языка в современной школе — развитие коммуникативных умений и навыков, понимаемых как способность личности осуществлять межкультурное общение на основе усвоенных языковых и социокультурных знаний, речевых навыков в совокупности составляющих — речевых, языковых, социокультурных и учебно-познавательных умений и навыков;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 речевые умения и навыки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чтении и письменной речи);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языковые умения и навыки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D1061">
        <w:rPr>
          <w:rFonts w:ascii="Times New Roman" w:hAnsi="Times New Roman" w:cs="Times New Roman"/>
          <w:sz w:val="24"/>
          <w:szCs w:val="24"/>
        </w:rPr>
        <w:t xml:space="preserve">социокультурные/межкультурные умения и навыки 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обычаев; сопоставлять родную культуру и культуру страны/стран изучаемого языка, выделять общее и различное, уметь объяснить эти различия представителям другой культуры, учитывать социолингвистические факторы коммуникативной ситуации для обеспечения взаимопонимания в процессе общения; </w:t>
      </w:r>
      <w:proofErr w:type="gramEnd"/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>компенсаторные умения и навыки – развитие умений выходить из положения в условиях дефицита языковых сре</w:t>
      </w:r>
      <w:proofErr w:type="gramStart"/>
      <w:r w:rsidRPr="00ED106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D1061">
        <w:rPr>
          <w:rFonts w:ascii="Times New Roman" w:hAnsi="Times New Roman" w:cs="Times New Roman"/>
          <w:sz w:val="24"/>
          <w:szCs w:val="24"/>
        </w:rPr>
        <w:t xml:space="preserve">и получении и передачи информации;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учебно-познавательные умения — готовность и способность осуществлять автономное изучение иностранных языков, специальные учебные навыки и умения, способы самостоятельного овладения языком и культурой, в том числе с использованием современных информационных технологий;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развитие личности учащихся посредством реализации воспитательного потенциала немецкого языка: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формирование у учащихся потребности изучения иностранных языков как средства общения, познания, самореализации и социальной адаптации в поликультурном мире на основе осознания важности изучения иностранного языка;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формирование общекультурной и этнической идентичности;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стремления к овладению основами мировой культуры средствами иностранного языка; осознание необходимости вести здоровый образ жизни.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Программа рассчитана на 1 учебный час в неделю для изучения немецкого языка как второго иностранного языка в 5—9 классах, т. е. на этапе основного (общего) </w:t>
      </w:r>
      <w:proofErr w:type="gramStart"/>
      <w:r w:rsidRPr="00ED106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ED1061">
        <w:rPr>
          <w:rFonts w:ascii="Times New Roman" w:hAnsi="Times New Roman" w:cs="Times New Roman"/>
          <w:sz w:val="24"/>
          <w:szCs w:val="24"/>
        </w:rPr>
        <w:t xml:space="preserve"> Таким образом, на изучение немецкого языка 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61">
        <w:rPr>
          <w:rFonts w:ascii="Times New Roman" w:hAnsi="Times New Roman" w:cs="Times New Roman"/>
          <w:sz w:val="24"/>
          <w:szCs w:val="24"/>
        </w:rPr>
        <w:t xml:space="preserve">34часа в учебном году в 5-9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. </w:t>
      </w:r>
      <w:r w:rsidRPr="00ED1061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курса « Горизонты» Немецкий язык как второй иностранный М.М. Аверина, Ф. Джин, Л. </w:t>
      </w:r>
      <w:proofErr w:type="spellStart"/>
      <w:r w:rsidRPr="00ED1061">
        <w:rPr>
          <w:rFonts w:ascii="Times New Roman" w:hAnsi="Times New Roman" w:cs="Times New Roman"/>
          <w:b/>
          <w:sz w:val="24"/>
          <w:szCs w:val="24"/>
        </w:rPr>
        <w:t>Рорман</w:t>
      </w:r>
      <w:proofErr w:type="spellEnd"/>
      <w:r w:rsidRPr="00ED1061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 w:rsidRPr="00ED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Целью межкультурного обучения иностранным языкам является формирование такого качества личности, которое позволяет ей выйти за рамки собственной культуры и приобрести качества посредника культур, не утрачивая собственной культурной идентичности. Это означает, что выпускник школы должен хорошо знать собственную культуру и культуру страны изучаемого языка в рамках изучаемых тем и ситуаций общения, выявлять общее и различное в культурах путем сопоставления с тем, чтобы правильно строить и расшифровывать поведение представителя другой культуры.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4A36A6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компоненты</w:t>
      </w:r>
      <w:r w:rsidRPr="00ED1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предметное содержание речи (темы, ситуации);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коммуникативные умения: в области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чтения, говорения, письменной речи; языковые знания и навыки;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1) социокультурные знания и навыки вербального и невербального поведения;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2) компенсаторные умения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4) специальные учебные умения. </w:t>
      </w:r>
    </w:p>
    <w:p w:rsidR="005D0D7A" w:rsidRP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Программа определяет личностные,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 и предметные результаты изучении английского языка в школе ,соответствует программе развития УУД</w:t>
      </w:r>
    </w:p>
    <w:sectPr w:rsidR="005D0D7A" w:rsidRPr="00ED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1"/>
    <w:rsid w:val="004A36A6"/>
    <w:rsid w:val="005D0D7A"/>
    <w:rsid w:val="009C460C"/>
    <w:rsid w:val="00E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2022-01-16T21:04:00Z</dcterms:created>
  <dcterms:modified xsi:type="dcterms:W3CDTF">2022-01-17T19:17:00Z</dcterms:modified>
</cp:coreProperties>
</file>