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065E" w:rsidRDefault="0017065E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  АНАЛИТИЧЕСКАЯ  ЧАСТЬ</w:t>
      </w:r>
    </w:p>
    <w:p w:rsidR="00BE4903" w:rsidRPr="0017065E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29D5" w:rsidRPr="0017065E" w:rsidRDefault="00287261" w:rsidP="002C2C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Самообследование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 </w:t>
      </w:r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календарный год  муниципального бюджетного общеобразовательного учреждения «</w:t>
      </w:r>
      <w:proofErr w:type="spell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 общеобразовательная школа» Орловского муниципального округа   проводилось в соответствии с Порядком проведения </w:t>
      </w:r>
      <w:proofErr w:type="spell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организацией, утвержденном </w:t>
      </w:r>
      <w:r w:rsidR="00BE4903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="00BE4903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="00BE4903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образовательной организацией"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изменений Порядка проведения  </w:t>
      </w:r>
      <w:proofErr w:type="spell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организации, утверждённый приказом Министерства образования и науки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РФ от 14 декабря 2018 года №1218,  от 10.12.2013 № 1324 «Об утверждении показателей деятельности образовательной организации, подлежащей </w:t>
      </w:r>
      <w:proofErr w:type="spell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429D5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приказом  Министерства  науки  и  высшего  образования  Российской  Федерации  от  6  мая  2022  года  N  442.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проводится   ежегодно   за 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предшествующий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календарный год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форме анализа.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дается оценка содержания образования и образовательной деятельности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ООШ», оцениваются условия  реализации  основной образовательной программы, а также  результаты реализации основной образовательной программы.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деятельности  муниципальное бюджетное общеобразовательное учреждение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общеобразовательная школа»  руководствуется Конституцией Российской Федерации,  Федеральным Законом «Об образовании в Российской Федерации»</w:t>
      </w:r>
      <w:r w:rsidRPr="001706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 декабря 2012 г. № 273-ФЗ,  нормативными актами Министерства образования и науки Российской Федерации и Министерства образования, науки и по делам молодежи Орловской области, нормативными документами  Управления образования  администрации Орловского муниципального округа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Уставом школы.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BE4903" w:rsidRPr="0017065E" w:rsidRDefault="00BE4903" w:rsidP="002C2C7D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1.1. Общие сведения об общеобразовательной организации</w:t>
      </w:r>
    </w:p>
    <w:p w:rsidR="00BE4903" w:rsidRPr="0017065E" w:rsidRDefault="00BE4903" w:rsidP="00BE4903">
      <w:pPr>
        <w:spacing w:before="24" w:after="24" w:line="240" w:lineRule="auto"/>
        <w:ind w:left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729" w:type="dxa"/>
        <w:jc w:val="center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946"/>
      </w:tblGrid>
      <w:tr w:rsidR="00BE4903" w:rsidRPr="0017065E" w:rsidTr="00BE4903">
        <w:trPr>
          <w:trHeight w:val="99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Ермолаевская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основная общеобразовательная школа» Орловского муниципального  округа  Орловской области</w:t>
            </w:r>
          </w:p>
        </w:tc>
      </w:tr>
      <w:tr w:rsidR="00BE4903" w:rsidRPr="0017065E" w:rsidTr="00BE4903">
        <w:trPr>
          <w:trHeight w:val="99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E37EFC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Фоминова Мария Евгеньевна</w:t>
            </w:r>
          </w:p>
        </w:tc>
      </w:tr>
      <w:tr w:rsidR="00BE4903" w:rsidRPr="0017065E" w:rsidTr="00BE4903">
        <w:trPr>
          <w:trHeight w:val="76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tabs>
                <w:tab w:val="left" w:pos="708"/>
              </w:tabs>
              <w:suppressAutoHyphens/>
              <w:autoSpaceDE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302545   Орловская область,  Орловский муниципальный округ </w:t>
            </w:r>
          </w:p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д. Крутая Гора, улица Придорожная,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3 </w:t>
            </w:r>
          </w:p>
        </w:tc>
      </w:tr>
      <w:tr w:rsidR="00BE4903" w:rsidRPr="0017065E" w:rsidTr="00BE4903">
        <w:trPr>
          <w:trHeight w:val="76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89192658346, факса нет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E37E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="00E37EFC" w:rsidRPr="001706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oo_orlr_eoosh@orel-region.ru</w:t>
              </w:r>
            </w:hyperlink>
            <w:r w:rsidRPr="0017065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ermolaevskaia-oosh.obr57.ru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uppressAutoHyphens/>
              <w:autoSpaceDE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Российская федерация Орловская область</w:t>
            </w:r>
          </w:p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Управление общего образования, физической культуры и спорта Администрации Орловского муниципального округа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1924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серия 57Л01 № 0000811 регистрационный  номер </w:t>
            </w:r>
          </w:p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673, дата выдачи  26.04 2017 года, </w:t>
            </w:r>
          </w:p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действия  бессрочно. Выписка из реестра лицензий  от  04 апреля 2022 года, регистрационный  номер № 673</w:t>
            </w:r>
          </w:p>
        </w:tc>
      </w:tr>
      <w:tr w:rsidR="00BE4903" w:rsidRPr="0017065E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серия  57А01  № 0000412 ,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регистрационный</w:t>
            </w:r>
            <w:proofErr w:type="gramEnd"/>
          </w:p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 1446  дата выдачи:  11 апреля 2022 года, срок действия  бессрочно</w:t>
            </w:r>
          </w:p>
        </w:tc>
      </w:tr>
    </w:tbl>
    <w:p w:rsidR="00BE4903" w:rsidRPr="0017065E" w:rsidRDefault="00BE4903" w:rsidP="00BE4903">
      <w:pPr>
        <w:spacing w:before="24" w:after="24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муниципальное образовательное учреждение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основная общеобразовательная школа» образована в 1924 году как семилетняя  школа.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1941-1943г.г.- расположение немецкого госпиталя в здании школы</w:t>
      </w:r>
    </w:p>
    <w:p w:rsidR="00BE4903" w:rsidRPr="0017065E" w:rsidRDefault="00BE4903" w:rsidP="00BE4903">
      <w:pPr>
        <w:tabs>
          <w:tab w:val="left" w:pos="88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1943г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освобождение села, возобновление занятий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1971г.- пожар уничтожил здание школы, построили новое нетиповое здание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1965 г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становится восьмилетней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1996г.- школе присвоен статус основной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2002г.- пожар полностью уничтожил здание школы</w:t>
      </w:r>
    </w:p>
    <w:p w:rsidR="00BE4903" w:rsidRPr="0017065E" w:rsidRDefault="00BE4903" w:rsidP="002C2C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2002г.- школа возобновила работу в деревне Крутая Гора в новом нетиповом здании.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1.2. Система управления образовательным учреждением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Управление в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Управляющая система школы представлена персональными (директор, заместитель директора,  учителя,  классные  руководители)  и коллегиальными  органами  управления.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Управление  школой   осуществляет  директор  школы,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которому  подчиняется  трудовой коллектив в целом.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BE4903" w:rsidRPr="0017065E" w:rsidRDefault="009F42AD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Общее собрание  работников у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чреждения</w:t>
      </w:r>
    </w:p>
    <w:p w:rsidR="00BE4903" w:rsidRPr="0017065E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BE4903" w:rsidRPr="0017065E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Совет Учреждения</w:t>
      </w:r>
    </w:p>
    <w:p w:rsidR="00BE4903" w:rsidRPr="0017065E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Ученическое самоуправление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«</w:t>
      </w:r>
      <w:proofErr w:type="spellStart"/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ООШ».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E4903" w:rsidRPr="0017065E" w:rsidRDefault="00BE4903" w:rsidP="002C2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 Организация образовательной деятельности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 Учреждение   принимаются   граждане   в   порядке,   установленном     Федеральным   законом   от   29.12.2012г   №   273-ФЗ         «Об   образовании   в     Российской      Федерации».      Детям,    не   проживающим        на    территории        микрорайона Учреждения, может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быть отказано в приеме при отсутствии   свободных   мест.   Свободными   считаются   места   в   классах,   имеющих   наполняемость менее 12 учащихся.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 первый класс принимаются дети с 6 лет и 6 месяцев, но не позже  достижения ими возраста восьми лет при отсутствии противопоказаний по  состоянию здоровья.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Сохранность  контингента  учащихся  -  одна  из  задач  педагогического   коллектива. В соответствии с Федеральным законом от 29.12.2012г № 273-  ФЗ «Об образовании в Российской Федерации».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Преимущественное право   обучения  в  школе  имеют  граждане,  проживающие  на  закрепленной  за   школой   территории это деревни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Черемисино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Сеножать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Малая Рябцева, Ермолаево,  Жидкое, 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Ступишино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Мрачев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Брод, Кривая Лука, Крутая Гора,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Кофаново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Гуреевка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Лукьянчиково</w:t>
      </w:r>
      <w:proofErr w:type="spellEnd"/>
      <w:proofErr w:type="gramStart"/>
      <w:r w:rsidR="001A5AD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находящихся в радиусе 5-7 км . Осуществлен подвоз обучающихся  до школы на школьном автобусе.    </w:t>
      </w:r>
    </w:p>
    <w:p w:rsidR="00BE4903" w:rsidRPr="0017065E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F42A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 состоянию на 1 января 2025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 в школе обучается </w:t>
      </w:r>
      <w:r w:rsidR="009F42A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(7 классов-комплектов), </w:t>
      </w:r>
      <w:r w:rsidR="009F42A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них   в начальной школе  - 15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 (2 класса-комплекта), в основной школе –21 обучающихся (5 классов-комплектов).</w:t>
      </w:r>
    </w:p>
    <w:p w:rsidR="00BE4903" w:rsidRPr="0017065E" w:rsidRDefault="00BE4903" w:rsidP="00BE4903">
      <w:pPr>
        <w:tabs>
          <w:tab w:val="left" w:pos="1651"/>
        </w:tabs>
        <w:spacing w:after="0" w:line="240" w:lineRule="auto"/>
        <w:ind w:left="142" w:right="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tabs>
          <w:tab w:val="left" w:pos="588"/>
        </w:tabs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Контингент </w:t>
      </w:r>
      <w:proofErr w:type="gramStart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</w:t>
      </w:r>
      <w:r w:rsidR="009F42AD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ся</w:t>
      </w:r>
      <w:proofErr w:type="gramEnd"/>
      <w:r w:rsidR="009F42AD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его структура на конец 2024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707"/>
        <w:gridCol w:w="1487"/>
        <w:gridCol w:w="2981"/>
        <w:gridCol w:w="2347"/>
      </w:tblGrid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571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них обучается</w:t>
            </w:r>
          </w:p>
        </w:tc>
        <w:tc>
          <w:tcPr>
            <w:tcW w:w="316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общеобразовательным программам</w:t>
            </w:r>
          </w:p>
        </w:tc>
        <w:tc>
          <w:tcPr>
            <w:tcW w:w="2486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адаптированным программам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6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6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62" w:type="dxa"/>
          </w:tcPr>
          <w:p w:rsidR="00BE4903" w:rsidRPr="0017065E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BE4903" w:rsidRPr="0017065E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2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2" w:type="dxa"/>
          </w:tcPr>
          <w:p w:rsidR="00BE4903" w:rsidRPr="0017065E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2" w:type="dxa"/>
          </w:tcPr>
          <w:p w:rsidR="00BE4903" w:rsidRPr="0017065E" w:rsidRDefault="00E37EFC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6" w:type="dxa"/>
          </w:tcPr>
          <w:p w:rsidR="00BE4903" w:rsidRPr="0017065E" w:rsidRDefault="00E37EFC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2" w:type="dxa"/>
          </w:tcPr>
          <w:p w:rsidR="00BE4903" w:rsidRPr="0017065E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1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62" w:type="dxa"/>
          </w:tcPr>
          <w:p w:rsidR="00BE4903" w:rsidRPr="0017065E" w:rsidRDefault="00E37EFC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86" w:type="dxa"/>
          </w:tcPr>
          <w:p w:rsidR="00BE4903" w:rsidRPr="0017065E" w:rsidRDefault="009F42AD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E4903" w:rsidRPr="0017065E" w:rsidTr="00BE4903">
        <w:trPr>
          <w:trHeight w:val="406"/>
        </w:trPr>
        <w:tc>
          <w:tcPr>
            <w:tcW w:w="1292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04" w:type="dxa"/>
          </w:tcPr>
          <w:p w:rsidR="00BE4903" w:rsidRPr="0017065E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1" w:type="dxa"/>
          </w:tcPr>
          <w:p w:rsidR="00BE4903" w:rsidRPr="0017065E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F42AD"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2" w:type="dxa"/>
          </w:tcPr>
          <w:p w:rsidR="00BE4903" w:rsidRPr="0017065E" w:rsidRDefault="00E37EFC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86" w:type="dxa"/>
          </w:tcPr>
          <w:p w:rsidR="00BE4903" w:rsidRPr="0017065E" w:rsidRDefault="00E37EFC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17065E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По материальному положению семьи школьников распределяются следующим образом: семьи с низким уровнем доходов (уровень дохода на человека ниже прожиточного минимума)  7  %, со средним – 73 %. Большинство семей учащихся проживают в частных домах и малогабаритных квартирах двухэтажных домов. </w:t>
      </w:r>
    </w:p>
    <w:p w:rsidR="00BE4903" w:rsidRPr="0017065E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По группам здоровья учащиеся распределены следующим образом: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группа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20 %,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группа –80  %,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- 0 %.  У обучающихся  преобладают такие виды хронических заболеваний, как нарушение зрения и осанки, заболевания желудочно-кишечного тракта, заболевание щитовидной железы.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 в др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угие населенные пункты РФ) и не вносит дестабилизацию в процесс развития школы. Наблюдается увеличение  контингента учащихся.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2</w:t>
      </w:r>
      <w:r w:rsidR="009F42A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году  Учреждение  работало  в  соответствии  с        календарным  учебным   графиком,  согласно  которому  в  Учреждении  установлен следующий режим функционирования:  </w:t>
      </w:r>
    </w:p>
    <w:p w:rsidR="0034574F" w:rsidRPr="0017065E" w:rsidRDefault="0034574F" w:rsidP="00345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начала учебного года (очная форма): 2 сентября 2024 года.</w:t>
      </w:r>
    </w:p>
    <w:p w:rsidR="0034574F" w:rsidRPr="0017065E" w:rsidRDefault="0034574F" w:rsidP="0034574F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Счи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тать пер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вым учеб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ным днем 2 сен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тяб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ря 2024 го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да.</w:t>
      </w:r>
    </w:p>
    <w:p w:rsidR="0034574F" w:rsidRPr="0017065E" w:rsidRDefault="0034574F" w:rsidP="00345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-Дата окончания учебного года:</w:t>
      </w:r>
    </w:p>
    <w:p w:rsidR="0034574F" w:rsidRPr="0017065E" w:rsidRDefault="0034574F" w:rsidP="0034574F">
      <w:pPr>
        <w:numPr>
          <w:ilvl w:val="0"/>
          <w:numId w:val="14"/>
        </w:numPr>
        <w:tabs>
          <w:tab w:val="num" w:pos="0"/>
          <w:tab w:val="left" w:pos="851"/>
        </w:tabs>
        <w:spacing w:after="0" w:line="240" w:lineRule="auto"/>
        <w:ind w:firstLine="15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2-8 клас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са – 30 мая 2025 го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да;</w:t>
      </w:r>
    </w:p>
    <w:p w:rsidR="0034574F" w:rsidRPr="0017065E" w:rsidRDefault="0034574F" w:rsidP="0034574F">
      <w:pPr>
        <w:numPr>
          <w:ilvl w:val="0"/>
          <w:numId w:val="14"/>
        </w:numPr>
        <w:tabs>
          <w:tab w:val="num" w:pos="0"/>
          <w:tab w:val="left" w:pos="851"/>
        </w:tabs>
        <w:spacing w:after="0" w:line="240" w:lineRule="auto"/>
        <w:ind w:firstLine="15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243D28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1 класса - 23 мая 2025 го</w:t>
      </w:r>
      <w:r w:rsidR="00243D28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</w:t>
      </w:r>
    </w:p>
    <w:p w:rsidR="0034574F" w:rsidRPr="0017065E" w:rsidRDefault="0034574F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E37EFC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уроков  в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1-9 классах - 40минут;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 целях  облегчения  процесса  адаптации  учащихся  1-го  класса, сохранения  их  здоровья  и  профилактики  возможных  заболеваний  в  1-м классе применяется «ступенчатый»  режим  обучения в первом полугодии (в сентябре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–о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ктябре  –по  3  урока  в  день  по  35  минут  каждый,  в  ноябре  – декабре –по 4 урока в день по 35 минут каждый, январь –май – по 4 урока в  день по 40 минут каждый)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Длительность перемен в 1-м классе: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1-я перемена – 10 минут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2-я перемена – динамическая пауза 40 минут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3-я перемена – 20 минут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Длительность перемен во 2-9-х классах варьирует от 10  до 20 минут.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занятия организуются в одну смену. Занятия дополнительного образования (кружки),  внеурочная деятельность  организуются  через  20-40 минут после осно</w:t>
      </w:r>
      <w:r w:rsidR="009F42A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вных занятий. Начало занятий в 08.3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Учебный год на I, II уровнях обучения делится на 4 четверти. Продолжительность каникул в течение учебного года составляет не менее 30 календарных дней и регулируется ежегодно  Календарным учебным графиком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обучающихся 1 класса устанавливаются дополнительные каникулы в феврале месяце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4574F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="0034574F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34574F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17.02.2025 по 23.02.2025)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учебной рабочей недели: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пятидневная рабочая неделя в 1 -9 классах.</w:t>
      </w:r>
    </w:p>
    <w:p w:rsidR="00BE4903" w:rsidRPr="0017065E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питания для учащихся</w:t>
      </w:r>
      <w:proofErr w:type="gramStart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BE4903" w:rsidRPr="0017065E" w:rsidRDefault="00335D9B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Завтрак: 1-4 классы -10:55-11:10-15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</w:p>
    <w:p w:rsidR="00BE4903" w:rsidRPr="0017065E" w:rsidRDefault="00335D9B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Завтрак: 5-9 классы -10:00- 10:15- 15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</w:p>
    <w:p w:rsidR="00BE4903" w:rsidRPr="0017065E" w:rsidRDefault="00335D9B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Обед:11:50- 12: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5-15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Школа открыта для доступа в течение 5 дней в неделю с понедельника по пятницу, выходным днем являются суббота и воскресенье.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праздничные дни (установленные законодательством РФ) образовательное учреждение не работает.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2C2C7D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аттестация за 1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  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проходила  в 2-8 классах  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14.05.по 21</w:t>
      </w:r>
      <w:r w:rsidR="00436A9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.05.2024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установленным предметам </w:t>
      </w:r>
      <w:proofErr w:type="gram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плана на уроках в соответствии с расписанием занятий на текущий учебный год.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2C2C7D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Промежуточная аттестация за 2 полугодие 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уч. года - во 2-9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-х классах  проходила с 1 по 27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декабря. 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Формы проведения промежуточной аттестации определены учебным планом. </w:t>
      </w:r>
    </w:p>
    <w:p w:rsidR="00BE4903" w:rsidRPr="0017065E" w:rsidRDefault="00BE4903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государственной итоговой аттестации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 класса осущес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твлялось в сроки с 30   мая 2024  года  по 16 июня 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BE4903" w:rsidRPr="0017065E" w:rsidRDefault="00BE4903" w:rsidP="00BE490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BE4903" w:rsidRPr="0017065E" w:rsidRDefault="00BE4903" w:rsidP="00415A8B">
      <w:p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Учебный план муниципального бюджетного общеобразовательного учреждения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основная общеобразовательная школа»,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классам и учебным предметам.</w:t>
      </w:r>
    </w:p>
    <w:p w:rsidR="00BE4903" w:rsidRPr="0017065E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Учебный план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 предусматривает: </w:t>
      </w:r>
    </w:p>
    <w:p w:rsidR="00BE4903" w:rsidRPr="0017065E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4-летний срок освоения образовательных программ начального общего образования для 1 – 4 классов; </w:t>
      </w:r>
    </w:p>
    <w:p w:rsidR="00BE4903" w:rsidRPr="0017065E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5-летний срок освоения образовательных программ основного общего образования для 5 – 9 классов; </w:t>
      </w:r>
    </w:p>
    <w:p w:rsidR="00BE4903" w:rsidRPr="0017065E" w:rsidRDefault="00BE4903" w:rsidP="00BE4903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Учебные предметы учебного плана общеобразовательного учреждения  изучаются только по учебным программам и </w:t>
      </w:r>
      <w:r w:rsidRPr="0017065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учебникам, вошедшим в федеральный перечень учебных изданий,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рекомендованных (допущенных, утвержденных)</w:t>
      </w:r>
      <w:r w:rsidR="004077D6" w:rsidRPr="001706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077D6" w:rsidRPr="0017065E">
        <w:rPr>
          <w:rFonts w:ascii="Times New Roman" w:eastAsia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="004077D6" w:rsidRPr="001706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России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использованию в образовательном процессе в общеобр</w:t>
      </w:r>
      <w:r w:rsidR="00C3096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азовательных организациях в 2023-2024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году.</w:t>
      </w:r>
    </w:p>
    <w:p w:rsidR="00BE4903" w:rsidRPr="0017065E" w:rsidRDefault="00BE4903" w:rsidP="00BE4903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ступень обучения (1-4 классы)</w:t>
      </w:r>
    </w:p>
    <w:p w:rsidR="00415A8B" w:rsidRPr="0017065E" w:rsidRDefault="00415A8B" w:rsidP="00335D9B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формировании учебного плана учитывался максимальный объем учебной нагрузки. Общий объем аудиторной работы обучающихся за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numPr>
          <w:ilvl w:val="0"/>
          <w:numId w:val="8"/>
        </w:numPr>
        <w:tabs>
          <w:tab w:val="left" w:pos="694"/>
        </w:tabs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«Требованиями к организации образовательного процесса» (таблица 6.6) Гигиенических нормативов СанПиН 1.2.3685-21 учебная нагрузка в неделю для обучающихся 1-х классов составляет не более 21 часа и для обучающихся 2-х – 4-х классов не более 23 часов при 5-дневной учебной неделе.</w:t>
      </w:r>
      <w:proofErr w:type="gramEnd"/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возрастных особенностей обучающихся, в соответствии с санитарными правилами и нормами.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Продолжительность учебного года:</w:t>
      </w:r>
    </w:p>
    <w:p w:rsidR="00415A8B" w:rsidRPr="0017065E" w:rsidRDefault="00415A8B" w:rsidP="00335D9B">
      <w:pPr>
        <w:numPr>
          <w:ilvl w:val="2"/>
          <w:numId w:val="8"/>
        </w:numPr>
        <w:tabs>
          <w:tab w:val="left" w:pos="108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класс - 33 учебные недели;</w:t>
      </w:r>
    </w:p>
    <w:p w:rsidR="00415A8B" w:rsidRPr="0017065E" w:rsidRDefault="00415A8B" w:rsidP="00335D9B">
      <w:pPr>
        <w:numPr>
          <w:ilvl w:val="2"/>
          <w:numId w:val="8"/>
        </w:numPr>
        <w:tabs>
          <w:tab w:val="left" w:pos="108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2 - 4 классы - 34 учебных недель;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Максимально допустимая аудиторная нагрузка в течение дня составляет:</w:t>
      </w:r>
    </w:p>
    <w:p w:rsidR="00415A8B" w:rsidRPr="0017065E" w:rsidRDefault="00415A8B" w:rsidP="00335D9B">
      <w:pPr>
        <w:numPr>
          <w:ilvl w:val="2"/>
          <w:numId w:val="8"/>
        </w:numPr>
        <w:tabs>
          <w:tab w:val="left" w:pos="108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класс - не более 4 уроков;</w:t>
      </w:r>
    </w:p>
    <w:p w:rsidR="00415A8B" w:rsidRPr="0017065E" w:rsidRDefault="00415A8B" w:rsidP="00335D9B">
      <w:pPr>
        <w:numPr>
          <w:ilvl w:val="2"/>
          <w:numId w:val="8"/>
        </w:numPr>
        <w:tabs>
          <w:tab w:val="left" w:pos="108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2-4 классы - не более 5 уроков;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Общий объём нагрузки в течение дня не превышает: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42" w:right="2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класс - не более 4 уроков и 1 раз в неделю 5 уроков за счёт урока физической культуры;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42" w:right="20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2-4 классы - не более 4 уроков и 2 раза в неделю 5 уроков за счёт урока физической культуры.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Продолжительность учебной недели:</w:t>
      </w:r>
    </w:p>
    <w:p w:rsidR="00415A8B" w:rsidRPr="0017065E" w:rsidRDefault="00415A8B" w:rsidP="00335D9B">
      <w:pPr>
        <w:numPr>
          <w:ilvl w:val="0"/>
          <w:numId w:val="10"/>
        </w:numPr>
        <w:tabs>
          <w:tab w:val="left" w:pos="10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дней в одну смену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Продолжительность уроков:</w:t>
      </w:r>
    </w:p>
    <w:p w:rsidR="00415A8B" w:rsidRPr="0017065E" w:rsidRDefault="00415A8B" w:rsidP="00335D9B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2-4 классах – 40 минут.</w:t>
      </w:r>
    </w:p>
    <w:p w:rsidR="00415A8B" w:rsidRPr="0017065E" w:rsidRDefault="00415A8B" w:rsidP="00E37E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E37EFC" w:rsidP="00E37EFC">
      <w:pPr>
        <w:tabs>
          <w:tab w:val="left" w:pos="994"/>
        </w:tabs>
        <w:spacing w:after="0" w:line="240" w:lineRule="auto"/>
        <w:ind w:left="142"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середине учебного дня организуется динамическая пауза продолжительностью 40 минут;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проводится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балльного</w:t>
      </w:r>
      <w:proofErr w:type="spellEnd"/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оценивания занятий обучающихся и без домашнего задания.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 предметы учебного плана изучаются по УМК, вошедшим в ежегодный федеральный перечень учебных изданий, рекомендованных (допущенных, утвержденных) Министерством образования и науки РФ к использованию в образовательном процессе в общеобразовательных учреждениях текущий учебный год.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Учебные планы реализуются по следующим направлениям:</w:t>
      </w:r>
    </w:p>
    <w:p w:rsidR="00415A8B" w:rsidRPr="0017065E" w:rsidRDefault="00415A8B" w:rsidP="00335D9B">
      <w:pPr>
        <w:numPr>
          <w:ilvl w:val="1"/>
          <w:numId w:val="11"/>
        </w:numPr>
        <w:tabs>
          <w:tab w:val="left" w:pos="1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общеобразовательное;</w:t>
      </w:r>
    </w:p>
    <w:p w:rsidR="00415A8B" w:rsidRPr="0017065E" w:rsidRDefault="00415A8B" w:rsidP="00335D9B">
      <w:pPr>
        <w:numPr>
          <w:ilvl w:val="1"/>
          <w:numId w:val="11"/>
        </w:numPr>
        <w:tabs>
          <w:tab w:val="left" w:pos="1640"/>
        </w:tabs>
        <w:spacing w:after="0" w:line="240" w:lineRule="auto"/>
        <w:ind w:left="142"/>
        <w:rPr>
          <w:rFonts w:ascii="Times New Roman" w:eastAsia="Symbol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адаптированное для обучающихся с ОВЗ.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 w:right="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Учебный план ООП НОО состоит из двух частей: обязательной части и части, формируемой участниками образовательных отношений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5A8B" w:rsidRPr="0017065E" w:rsidRDefault="00415A8B" w:rsidP="00335D9B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Учебный курс «Основы светской этики» вводится в 4  классе 1 час в неделю, согласно Регламента выбора родителями (законными представителями) модуля курса ОРКСЭ (письмо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25.05.2015 года № 08-761 «Об изучении предметных областей: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«Основы религиозных культур и светской этики» и «Основ духовно-нравственной культуры народов России»).</w:t>
      </w:r>
      <w:proofErr w:type="gramEnd"/>
    </w:p>
    <w:p w:rsidR="00415A8B" w:rsidRPr="0017065E" w:rsidRDefault="00415A8B" w:rsidP="00E37EFC">
      <w:pPr>
        <w:spacing w:after="0" w:line="240" w:lineRule="auto"/>
        <w:ind w:left="142"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Часть учебного плана, формируемая участниками образовательных отношений,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415A8B" w:rsidRPr="0017065E" w:rsidRDefault="00415A8B" w:rsidP="00335D9B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Частью, формируемой участниками образовательного процесса является:</w:t>
      </w:r>
    </w:p>
    <w:p w:rsidR="00415A8B" w:rsidRPr="0017065E" w:rsidRDefault="00415A8B" w:rsidP="00335D9B">
      <w:pPr>
        <w:numPr>
          <w:ilvl w:val="0"/>
          <w:numId w:val="1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 количества часов на учебный модуль «Физическая культура» в предмет «Физическая культура» в 1-3 классе по 1 часу в неделю с  потребностью в физическом совершенствовании для обеспечения двигательной нагрузки младших школьников.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внеурочную деятельность в 1-4 классах отведено всего 16 часов, которые распределяются по следующим направлениям развития личности: </w:t>
      </w:r>
    </w:p>
    <w:p w:rsidR="00415A8B" w:rsidRPr="0017065E" w:rsidRDefault="00415A8B" w:rsidP="00335D9B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Социальное направление представлено курсом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«Азбука пешехода» в 1-4 классах по 1 часу в неделю с целью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уменьшения числа дорожно-транспортных происшествий, участниками которых становятся младшие школьники.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Духовно-нравственное направление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следующими учебными курсами: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«Разговоры о важном» в1-4 классы по 1 часу в неделю 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«Театральная студия» в 1-3 классах по 1 часу в неделю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«Функциональная грамотность» во 2, 4 классах по 1 часу в неделю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Спортивно-оздоровительное направление представлено следующими учебными курсами: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«Подвижные игры» в 4 классе -1 час в неделю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школьников бережному отношению к своему здоровью, воспитания стремления вести здоровый образ жизни.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Художественно-эстетическое направление представлено следующими учебными курсами:</w:t>
      </w:r>
    </w:p>
    <w:p w:rsidR="00415A8B" w:rsidRPr="0017065E" w:rsidRDefault="00415A8B" w:rsidP="00335D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«Живопись»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3, 4 классах по 1 часу в неделю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15A8B" w:rsidRPr="0017065E" w:rsidRDefault="00415A8B" w:rsidP="00335D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раскрытия  творческих способностей  и приобщения через изобразительное творчество к искусству, развитие эстетической отзывчивости, формирование творческой и созидающей личности.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F6DCA" w:rsidRPr="0017065E" w:rsidRDefault="00EF6DCA" w:rsidP="002C2C7D">
      <w:pPr>
        <w:spacing w:after="160" w:line="240" w:lineRule="auto"/>
        <w:ind w:firstLine="567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BE4903" w:rsidRPr="0017065E" w:rsidRDefault="00BE4903" w:rsidP="002C2C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изучении курса «Основы религиозных культур и светской этики» выполняется федеральный компонент государственных образовательных стандартов по этому предмету, утверждённый приказом Министерства образования и науки Российской Федерации от 31 января 2012 года </w:t>
      </w: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 69.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ступень обучения (5-9 классы)</w:t>
      </w:r>
    </w:p>
    <w:p w:rsidR="00415A8B" w:rsidRPr="0017065E" w:rsidRDefault="00BE4903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учебного плана учитывался максимальный объем учебной нагрузки обучающихся по обновленным ФГОС-2021 и по ФГОС-201</w:t>
      </w:r>
      <w:r w:rsidR="00E37EFC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при пятидневной учебной неделе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определен перечень учебных предметов, курсов и время, отводимое на их освоение и организацию, распределены учебные предметы и курсы по учебным годам, в соответствии с санитарными правилами и нормами.</w:t>
      </w:r>
      <w:proofErr w:type="gramEnd"/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2024-2025 учебного года: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5-8-й класс – 34 недель;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9-й класс – 34 недели без учета государственной итоговой аттестации (ГИА).</w:t>
      </w:r>
    </w:p>
    <w:p w:rsidR="00415A8B" w:rsidRPr="0017065E" w:rsidRDefault="00415A8B" w:rsidP="00335D9B">
      <w:pPr>
        <w:spacing w:after="0" w:line="240" w:lineRule="auto"/>
        <w:ind w:left="142" w:right="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учебной недели: 5 дней.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 w:right="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формировании учебного плана учитывался максимальный объем учебной нагрузки обучающихся,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возрастных особенностей обучающихся, в соответствии с санитарными правилами и нормами.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 w:right="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нормам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максимально допустимая аудиторная недельная нагрузка в 5-9 классах при 5-дневной рабочей неделе составляет: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-5 класс- 29 часов в неделю;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-6 класс- 30 часов в неделю;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 класс- 32 часов в неделю;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-8-9 классы -33 часов в неделю.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Максимально допустимая аудиторная нагрузка в течение дня составляет: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-5-6 классы - не более 6 уроков;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-7-9 классы - не более 7 уроков.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-5-9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классах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обучающихся с ОВЗ не более 6 уроков в день.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урока составляет 40 минут.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Часть, формируемая участниками образовательного процесса, направлена на обеспечение индивидуальных потребностей и интересов учащихся:</w:t>
      </w:r>
    </w:p>
    <w:p w:rsidR="00415A8B" w:rsidRPr="0017065E" w:rsidRDefault="00415A8B" w:rsidP="00335D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5 и 6 классах в учебный предмет  «Математика» введён учебный модуль «Наглядная геометрия» - по 1 часу в неделю.</w:t>
      </w:r>
    </w:p>
    <w:p w:rsidR="00415A8B" w:rsidRPr="0017065E" w:rsidRDefault="00415A8B" w:rsidP="00335D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5, 7  классах в учебный предмет  «Русский язык» введён учебный модуль «Развитие речи» - по 1 часу в неделю.</w:t>
      </w:r>
    </w:p>
    <w:p w:rsidR="00415A8B" w:rsidRPr="0017065E" w:rsidRDefault="00415A8B" w:rsidP="00335D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 8 классе введены учебные предметы «Родной язык» - 0,5 ч. и «Родная литература» - 0,5 ч. в предметную область «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Родной язык и родная литература»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415A8B" w:rsidRPr="0017065E" w:rsidRDefault="00415A8B" w:rsidP="00335D9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9 классе 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добавлено 0,5 часа на  учебный предмет «Основы духовно-нравственной культуры народов России»» в предметную область «Основы духовно-нравственной культуры народов России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На внеурочную деятельность в 5 - 9 классах отведено всего 21 час, которые распределяются по следующим направлениям развития личности: 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 интеллектуальное направление представлено курсами:</w:t>
      </w:r>
    </w:p>
    <w:p w:rsidR="00415A8B" w:rsidRPr="0017065E" w:rsidRDefault="00415A8B" w:rsidP="00335D9B">
      <w:pPr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« Экологический образ жизни» в 5,6,7 классах по 1 часу в неделю  с целью  развития мотивации и готовности к повышению экологической грамотности,  способности обнаруживать экологические проблемы в повседневной жизни, осознанно придерживаться ресурсосберегающего поведения, здорового и экологически безопасного образа жизни.</w:t>
      </w:r>
    </w:p>
    <w:p w:rsidR="00415A8B" w:rsidRPr="0017065E" w:rsidRDefault="00415A8B" w:rsidP="00335D9B">
      <w:pPr>
        <w:spacing w:after="0" w:line="240" w:lineRule="auto"/>
        <w:ind w:left="14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Духовно-нравственное направление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представлен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следующими учебными курсами: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«Разговоры о важном»  в 5-9 классах по 1 часу в неделю 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«Театральная студия» в 8, 9  классах по 1 часу в неделю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415A8B" w:rsidRPr="0017065E" w:rsidRDefault="00415A8B" w:rsidP="00335D9B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Социальное направление представлено курсом</w:t>
      </w:r>
    </w:p>
    <w:p w:rsidR="00415A8B" w:rsidRPr="0017065E" w:rsidRDefault="00415A8B" w:rsidP="00335D9B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«Россия - мои горизонты» в 6-9 классах по 1 часу в неделю с целью решения задач по развитию экономики и укреплению технологического суверенитета Российской Федерации внедрения, Единой модели профессиональной ориентации - </w:t>
      </w:r>
      <w:proofErr w:type="spell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профориентационного</w:t>
      </w:r>
      <w:proofErr w:type="spell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минимума. </w:t>
      </w:r>
    </w:p>
    <w:p w:rsidR="00415A8B" w:rsidRPr="0017065E" w:rsidRDefault="00415A8B" w:rsidP="00335D9B">
      <w:pPr>
        <w:spacing w:after="0" w:line="240" w:lineRule="auto"/>
        <w:ind w:left="142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Спортивно-оздоровительное направление представлено следующими учебными курсами:     «Готовимся к ГТО»  в 7, 8, 9 классах  по 1 часу в неделю и 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«Детский фитнес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5-6 классах- по 1 часу в неделю, с целью формирования у обучающихся устойчивой мотивации к сохранению и укреплению собственного здоровья, ведению здорового образа жизни.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Художественно-эстетическое направление представлено следующими учебными курсами:</w:t>
      </w:r>
    </w:p>
    <w:p w:rsidR="00415A8B" w:rsidRPr="0017065E" w:rsidRDefault="00415A8B" w:rsidP="00335D9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«Живопись»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5,6  классах по 1 часу в неделю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целью  развития творческой, созидающей личности.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обучающихся  ОВ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З(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вариант 7.1)  в 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коррекционно-развивающая область представлена: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Социальное направление: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 класс – индивидуальные коррекционные занятия (3 ч в неделю),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коррекционные занятия с педагогом-психологом (2 ч в неделю)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 класс -  индивидуальные коррекционные занятия (3 ч в неделю), </w:t>
      </w:r>
    </w:p>
    <w:p w:rsidR="00415A8B" w:rsidRPr="0017065E" w:rsidRDefault="00415A8B" w:rsidP="00335D9B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коррекционные занятия с педагогом-психологом (2ч в неделю)</w:t>
      </w:r>
    </w:p>
    <w:p w:rsidR="00021AF2" w:rsidRPr="0017065E" w:rsidRDefault="00021AF2" w:rsidP="00335D9B">
      <w:pPr>
        <w:spacing w:after="0" w:line="240" w:lineRule="auto"/>
        <w:ind w:left="-142" w:right="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4903" w:rsidRPr="0017065E" w:rsidRDefault="00BE4903" w:rsidP="0033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Часы части, формируемые участниками образовательного процесса используются в полном объеме и соответствуют целям и задачам школы. Кадровое и методическое обеспечение имеется. Предельно допустимая ау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диторная учебная нагрузка в 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году 36 часов.</w:t>
      </w:r>
    </w:p>
    <w:p w:rsidR="00BE4903" w:rsidRPr="0017065E" w:rsidRDefault="00BE4903" w:rsidP="00335D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В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BE4903" w:rsidRPr="0017065E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 </w:t>
      </w:r>
      <w:r w:rsidR="00415A8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административных контрольных работ, итогам учебных четвертей и учебного года, промежуточной аттестации.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внутреннего и внешнего мониторингов. 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E4903" w:rsidRPr="0017065E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1.4.  Кадровое обеспечение образовательной деятельности</w:t>
      </w:r>
    </w:p>
    <w:p w:rsidR="00BE4903" w:rsidRPr="0017065E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tabs>
          <w:tab w:val="left" w:pos="14"/>
          <w:tab w:val="left" w:pos="574"/>
        </w:tabs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 Характеристика педагогических 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E37EFC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с высшим образованием</w:t>
            </w:r>
          </w:p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426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высшим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                    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Учителя, аттестованные на квалификационные категории (всего):  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E37EFC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F13388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35D9B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335D9B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F13388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F13388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0F4AC2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17065E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F13388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17065E" w:rsidRDefault="00F13388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35D9B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E4903" w:rsidRPr="0017065E" w:rsidRDefault="00BE4903" w:rsidP="00BE4903">
      <w:pPr>
        <w:tabs>
          <w:tab w:val="left" w:pos="975"/>
        </w:tabs>
        <w:spacing w:before="24" w:after="24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В     школе      сложился    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квалифицированный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стабильный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коллектив.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Школа полностью укомплектована педагогическими кадрами согласно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штатному расписанию.  </w:t>
      </w:r>
    </w:p>
    <w:p w:rsidR="00BE4903" w:rsidRPr="0017065E" w:rsidRDefault="00335D9B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 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году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школе    насчитывалось     10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proofErr w:type="gram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работников. Из</w:t>
      </w:r>
      <w:r w:rsidR="00335D9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имеют высшее образование- 8 (80</w:t>
      </w:r>
      <w:r w:rsidR="00FB01C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%), из них 7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высшее  </w:t>
      </w:r>
    </w:p>
    <w:p w:rsidR="00BE4903" w:rsidRPr="0017065E" w:rsidRDefault="00FB01CB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педагогическое (70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%).  </w:t>
      </w:r>
    </w:p>
    <w:p w:rsidR="00BE4903" w:rsidRPr="0017065E" w:rsidRDefault="00BE4903" w:rsidP="00F133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Квалификация      педагогов   со</w:t>
      </w:r>
      <w:r w:rsidR="00F13388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ответствует    реализуемым 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образовательным</w:t>
      </w:r>
      <w:r w:rsidR="00F13388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программам.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Возрастной состав педагогических работников:  </w:t>
      </w:r>
    </w:p>
    <w:p w:rsidR="00BE4903" w:rsidRPr="0017065E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3"/>
        <w:gridCol w:w="2373"/>
        <w:gridCol w:w="2451"/>
      </w:tblGrid>
      <w:tr w:rsidR="00BE4903" w:rsidRPr="0017065E" w:rsidTr="00BE4903">
        <w:trPr>
          <w:trHeight w:val="277"/>
        </w:trPr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30-40 лет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Старше 50  лет</w:t>
            </w:r>
          </w:p>
        </w:tc>
      </w:tr>
      <w:tr w:rsidR="00BE4903" w:rsidRPr="0017065E" w:rsidTr="00BE4903"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FB01CB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FB01CB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17065E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Из них пенсионного возраста 6 человек;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Средний возраст   составляет 51 год.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Характеристика педагогического коллектива по стажу работы: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2371"/>
        <w:gridCol w:w="2371"/>
        <w:gridCol w:w="2440"/>
      </w:tblGrid>
      <w:tr w:rsidR="00BE4903" w:rsidRPr="0017065E" w:rsidTr="00BE4903">
        <w:trPr>
          <w:trHeight w:val="277"/>
        </w:trPr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10 до15 лет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 15 до 20 лет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от 20 до 25 лет    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Свыше 25 лет</w:t>
            </w:r>
          </w:p>
        </w:tc>
      </w:tr>
      <w:tr w:rsidR="00BE4903" w:rsidRPr="0017065E" w:rsidTr="00BE4903">
        <w:trPr>
          <w:trHeight w:val="136"/>
        </w:trPr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FB01CB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342827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1" w:type="dxa"/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Педагоги  регулярно   проходят   курсы   повышения   квалификации    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   требованиями      и   согласно   перспективному   плану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квалификации. </w:t>
      </w:r>
    </w:p>
    <w:p w:rsidR="00BE4903" w:rsidRPr="0017065E" w:rsidRDefault="00FB01CB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  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году   курсы   повышения   квалификации  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переподготовки     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прошли     следующие     учителя:   учитель русского языка</w:t>
      </w:r>
      <w:proofErr w:type="gram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 истории, учитель математики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Все   учителя   владеют   информацией   о  современных      педагогических      технологиях     и   используют      различные  технологии полностью или приемы поэлементно в своей практике.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Администрация       школы     уделяет     серьезное    внимание     вопросам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     теоретического     и   методического   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уровня    учителей    через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самообразование,  участие     в  работе  школьн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 и  районных  методических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объединений,     участие   в   конференциях,     конку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рсах    различного    уровня,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на курсах повышения квалификации в ИРО.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школе сложилась система работы с педагогическими кадрами. Работа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педагогическими кадрами в школе строится так, чтобы и  учителя, которые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имеют  за  плечами  не  один  десяток  лет  педагогического  труда  и  более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молодые,  осознавали  свое  высокое  предназначение,  дорожили  честью  и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достоинством учителя, умели воспитывать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знающих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активных, деятельных,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оптимистично настроенных людей.  </w:t>
      </w:r>
    </w:p>
    <w:p w:rsidR="00BE4903" w:rsidRPr="0017065E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школа в условиях модернизации образования нуждается в «новом» типе учителя,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творчески думающем, обладающем современными методами и технологиями образования, приемами психолого-педагогической диагностики, способами самостоятельного конструирования педагогического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процесса в условиях конкретной практической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деятельно​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</w:t>
      </w:r>
      <w:proofErr w:type="spellEnd"/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умением прогнозировать свой конечный результат.     </w:t>
      </w:r>
    </w:p>
    <w:p w:rsidR="00BE4903" w:rsidRPr="0017065E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коллектив школ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ы–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группа единомышленников, каждый из которых бережно сохраняет лучшие педагогические традиции и в то же время реализует инновационные направления в своей деятельности, стремясь к творчеству, поиску новых под​ходов к обучению и воспитанию школьников.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 постоянно повышают уровень своег</w:t>
      </w:r>
      <w:r w:rsidR="00F13388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профессионального мастерства.</w:t>
      </w:r>
    </w:p>
    <w:p w:rsidR="00BE4903" w:rsidRPr="0017065E" w:rsidRDefault="00F13388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B01CB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Работая в 2024</w:t>
      </w:r>
      <w:r w:rsidR="00BE4903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году над темой 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«Образовательная среда школы как условие и ресурс развития творческих способностей педагога и обучающегося в условиях реализации 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обновленного 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ФГОС и постепенного перехода </w:t>
      </w:r>
      <w:r w:rsidR="00342827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C2C7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42827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ФОП</w:t>
      </w:r>
      <w:r w:rsidR="00D72059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 работали через совершенствование условий для реализации ФГОС начального образования (НО</w:t>
      </w:r>
      <w:proofErr w:type="gram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обновленное содержание) и ФГОС основного общего образования (ООО – обновленное содержание), совершенствование методического уровня в овладении новыми педагогическими технологиям, активизацию работы по выявлению и обобщению, распространению инновационного педагогического опыта творчески работающих педагогов, создание условий для самореализации учащихся в образовательной деятельности и развития ключевых компетенций учащихся, развитие и совершенствование системы работы с детьми, имеющими повышенные интеллектуальные способности, реализацию индивидуальных образовательных маршрутов, направленных на развитие интеллектуально-творческих способностей обучающихся, формирование исследовательских умений и </w:t>
      </w:r>
      <w:proofErr w:type="gram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навыков</w:t>
      </w:r>
      <w:proofErr w:type="gram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деятельности, 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 w:rsidR="00BE4903" w:rsidRPr="0017065E" w:rsidRDefault="00BE4903" w:rsidP="00BE4903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Методическая работа осуществлялась как в традиционной форме, так и в форме круглого стола.</w:t>
      </w:r>
    </w:p>
    <w:p w:rsidR="00BE4903" w:rsidRPr="0017065E" w:rsidRDefault="00BE4903" w:rsidP="000F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 учителя вели работу по выполнению учебных программ. Так же на заседаниях МО учителя рассматривали и утверждали рабочие программы, анализировали результаты и предлагали пути преодоления трудностей в обучении школьников,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ликвидации пробелов знаний.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4903" w:rsidRPr="0017065E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Проводились различные мероприятия с целью повышения интереса учеников к изучению русского языка, математики, формирования познавательной активности, кругозора, развития творческого потенциала.  Удачно сочетались коллективные и индивидуальные формы работ с опорой на дифференциацию.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Проблемы: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малое количество педагогов с   высшей       квалификационной категорией.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Пути решения: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побуждение     педагогов    на   повышение    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квалификационной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E4903" w:rsidRPr="0017065E" w:rsidRDefault="000F4AC2" w:rsidP="000F4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категории </w:t>
      </w:r>
    </w:p>
    <w:p w:rsidR="00BE4903" w:rsidRPr="0017065E" w:rsidRDefault="00BE4903" w:rsidP="00BE4903">
      <w:pPr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1.5. Качество учебно-методического и библиотечно-информационного обеспечения</w:t>
      </w:r>
    </w:p>
    <w:p w:rsidR="00BE4903" w:rsidRPr="0017065E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17065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утверждены директором школы.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 образования.</w:t>
      </w:r>
    </w:p>
    <w:p w:rsidR="00BE4903" w:rsidRPr="0017065E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Преподавание всех учебных дисциплин обеспечено учебно-методическими комплектами.</w:t>
      </w:r>
    </w:p>
    <w:p w:rsidR="00BE4903" w:rsidRPr="0017065E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Особую роль в создании условий для формирования основ культуры играет школьная библиотека. Как таковая библиотека отсутствует, в наличии имеется только книгохранилище.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характеристика: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объем библиотечного фонда – 1800 единиц;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книгообеспеченность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100 процентов;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обращаемость – 104 единиц в год;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объем учебного фонда – 600 единиц.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Библиотечный фонд  формируется за счет областного бюджета.</w:t>
      </w:r>
    </w:p>
    <w:p w:rsidR="00BE4903" w:rsidRPr="0017065E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385"/>
        <w:gridCol w:w="1977"/>
        <w:gridCol w:w="2390"/>
      </w:tblGrid>
      <w:tr w:rsidR="00BE4903" w:rsidRPr="0017065E" w:rsidTr="00BE4903">
        <w:trPr>
          <w:jc w:val="center"/>
        </w:trPr>
        <w:tc>
          <w:tcPr>
            <w:tcW w:w="6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0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5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Сколько экземпляров выдавалось за год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BE4903" w:rsidRPr="0017065E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17065E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</w:tbl>
    <w:p w:rsidR="00BE4903" w:rsidRPr="0017065E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Библиотечный фонд соответствует требованиям ФГОС, учебники фонда входят в федеральный перечень, утвержденный приказом </w:t>
      </w:r>
      <w:proofErr w:type="spellStart"/>
      <w:r w:rsidR="000F4AC2" w:rsidRPr="0017065E">
        <w:rPr>
          <w:rFonts w:ascii="Times New Roman" w:eastAsia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="000F4AC2" w:rsidRPr="0017065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России от 21.09.2022 г. № 858</w:t>
      </w:r>
      <w:r w:rsidR="000F4AC2" w:rsidRPr="0017065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 книгохранилище имеются электронные образовательные ресурсы – 20 дисков;</w:t>
      </w:r>
    </w:p>
    <w:p w:rsidR="00BE4903" w:rsidRPr="0017065E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Средний уровень посещаемости – 5 человек в день.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</w:t>
      </w:r>
      <w:r w:rsidR="00FB01C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 работы книгохранилища в 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 были: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 Формировать у учащихся навыки культуры чтения, повышать читательскую грамотность.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Уделить особое внимание сохранности библиотечного фонда, в том числе учебников.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отсутствием достаточных площадей (площадь книгохранилища составляет 4 кв. м.), часть книг, относящихся к начальной школе – учебники и художественная литература, передана в кабинет начальных классов. В книгохранилище находятся учебники и художественная литература для основной школы. 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формы индивидуального обслуживания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E4903" w:rsidRPr="0017065E" w:rsidRDefault="00BE4903" w:rsidP="00415A8B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при записи в книгохранилище.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 пропаганды чтения книгохранилище выделяло книги при проведении  следующих мероприятий: «С Днём знаний!», «Учителями славится Россия…», «День народного единства – наш праздник», «Блокада Ленинграда»,  «День Защитника отечества», «Международный день детской книги», «День славянской письменности и культуры», «Последний звонок» и др.   </w:t>
      </w:r>
    </w:p>
    <w:p w:rsidR="00BE4903" w:rsidRPr="0017065E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  велась справочная и информационная работа, были выполнены  необходимые справки и отчёты, оказывалась методическая помощь в подготовке и проведении классных часов, методических объединений учителей. С целью сохранности учебного фонда дважды в год (в декабре и мае) проводятся рейды по классам, во время которых выявляются нерадивые пользователи учебников, которым указывается на необходимость исправить ситуацию.</w:t>
      </w:r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Материально-технические условия позволяют реализовывать основную образовательную программу начального общего образования и основного общего образования. </w:t>
      </w:r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Соблюдаются санитарно-гигиенические нормы образовательной деятельности (требования к водоснабжению, канализации, освещению, воздушно-тепловому режиму); санитарно-бытовые условия (имеются:  гардеробы для обучающихся, санузлы, места личной  гигиены).</w:t>
      </w:r>
      <w:proofErr w:type="gramEnd"/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организации, осуществляющих образовательную деятельность, нормам, предъявляемым к территории организации и зданию школы.</w:t>
      </w:r>
    </w:p>
    <w:p w:rsidR="00BE4903" w:rsidRPr="0017065E" w:rsidRDefault="00BE4903" w:rsidP="00BE49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располагается в  2-этажном здании, общей площадью 197,4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Территория школы огорожена по периметру. Общая площадь земельного участка, занятого под школу составляет 5482,59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всей площади посажены деревья и кустарники. Во дворе школы находится здание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хозблока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спортивная площадка. Материально-техническая база находится в удовлетворительном состоянии и включает в себя 9 учебных кабинетов, оснащенных учебной мебелью и оборудованием, учительскую, приспособленный спортивный зал, который также служит актовым залом. Имеется школьный автобус для подвоза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Имеются  6 ноутбуков, два МФУ, проектор, музыкальный центр. Имеется столовая, в которой дети получают  горячее питание.  На территории Школы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оборудована асфальтированная площадка для игр перед школой и спортивная площадка за зданием школы.</w:t>
      </w:r>
    </w:p>
    <w:p w:rsidR="00BE4903" w:rsidRPr="0017065E" w:rsidRDefault="00BE4903" w:rsidP="00BE4903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материально-технической базы в соответствии с поставленными задачами, происходило за счёт бюджетных (региональный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Проведен косметический ремонт классных кабинетов и коридоров. Облагорожена вся территория школы.</w:t>
      </w:r>
    </w:p>
    <w:p w:rsidR="00BE4903" w:rsidRPr="0017065E" w:rsidRDefault="00BE4903" w:rsidP="000F4AC2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Анализ раздела плана укрепления материально-технической базы школы показывает, что все его пу</w:t>
      </w:r>
      <w:r w:rsidR="000F4AC2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нкты выполнены в полном объёме.</w:t>
      </w:r>
    </w:p>
    <w:p w:rsidR="00BE4903" w:rsidRPr="0017065E" w:rsidRDefault="00BE4903" w:rsidP="00BE4903">
      <w:pPr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8B5566" w:rsidRPr="0017065E" w:rsidRDefault="00BE4903" w:rsidP="008B55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2.Приобретены:</w:t>
      </w: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6558"/>
        <w:gridCol w:w="1647"/>
        <w:gridCol w:w="1366"/>
      </w:tblGrid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17.05.24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видеокамера систем видеонаблюдения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МФУ</w:t>
            </w: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лазерный</w:t>
            </w: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Pantum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DV5100ADWA4 duplex Net WIFI 2024</w:t>
            </w: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54492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FABF8F" w:themeFill="accent6" w:themeFillTint="99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ОС 05.07.24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фонд (учебники2-3кл, 6-9кл 2024г.)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148278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13.08.24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ПЭВМ  Ноутбук ICL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RAYbook</w:t>
            </w:r>
            <w:proofErr w:type="spellEnd"/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2562287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03.09.24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видеокамера систем видеонаблюдения,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многофункциональные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кстройства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(МФУ) PantumBM5100ADW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54492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19.09.24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интерактивная панель 1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NextPanel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75S KR 203 AA-W1.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744800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для презентационного оборудования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32029,20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Точка роста 01.10.24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набор  по закреплению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тем по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преметным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областям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бщ.образов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158 000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набор 1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конструир.промышленн.робототехнич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ПРИКЛАД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ОБОТОТЕХ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650 720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робот манипулятор учебный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393 025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учебный набор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программир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обототехнич.платформПРИКЛАДНАЯ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РОБОТОТЕХНИКА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208 950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Расширенный  робототехнический набор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125370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ПЭВМ 1 Ноутбук ICL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RAYbook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552 000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т.р.1  набор по закреплению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тем по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преметным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областям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бщ.образов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159 960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т.р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закреп1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тем по предметным областям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осн.общ.образов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158 000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набор1 по закреп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</w:t>
            </w:r>
            <w:proofErr w:type="gram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РОБИКЛАБ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208740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92D050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Безвозмездное поступление 24.10.2024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многофункциональные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кстройства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(МФУ) PantumBM5100ADW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73 968-60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FABF8F" w:themeFill="accent6" w:themeFillTint="99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Приобретение ОС 12.11.24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лавка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полуоткрытый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10980</w:t>
            </w:r>
          </w:p>
        </w:tc>
      </w:tr>
      <w:tr w:rsidR="008B5566" w:rsidRPr="0017065E" w:rsidTr="008B5566">
        <w:tc>
          <w:tcPr>
            <w:tcW w:w="9571" w:type="dxa"/>
            <w:gridSpan w:val="3"/>
            <w:shd w:val="clear" w:color="auto" w:fill="FABF8F" w:themeFill="accent6" w:themeFillTint="99"/>
          </w:tcPr>
          <w:p w:rsidR="008B5566" w:rsidRPr="0017065E" w:rsidRDefault="008B5566" w:rsidP="008B5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стол ученический </w:t>
            </w:r>
            <w:proofErr w:type="spellStart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</w:t>
            </w:r>
            <w:proofErr w:type="spellEnd"/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4-6 (2024)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ученический регулируемый (2024)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41880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ИЗО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учителя 1 тумбы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открытый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11250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полуоткрытый(2) 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29240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закрытый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18600</w:t>
            </w:r>
          </w:p>
        </w:tc>
      </w:tr>
      <w:tr w:rsidR="008B5566" w:rsidRPr="0017065E" w:rsidTr="008B5566">
        <w:tc>
          <w:tcPr>
            <w:tcW w:w="6348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лавка (2) 2024</w:t>
            </w:r>
          </w:p>
        </w:tc>
        <w:tc>
          <w:tcPr>
            <w:tcW w:w="1742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8B5566" w:rsidRPr="0017065E" w:rsidRDefault="008B5566" w:rsidP="008B55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11800</w:t>
            </w:r>
          </w:p>
        </w:tc>
      </w:tr>
    </w:tbl>
    <w:p w:rsidR="008B5566" w:rsidRPr="0017065E" w:rsidRDefault="008B5566" w:rsidP="00BE4903">
      <w:pPr>
        <w:spacing w:after="0" w:line="240" w:lineRule="auto"/>
        <w:ind w:right="142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4903" w:rsidRPr="0017065E" w:rsidRDefault="00BE4903" w:rsidP="00BE4903">
      <w:pPr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учебного года в школе проводился косметический ремонт зданий школы:</w:t>
      </w:r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дальнейшее укрепление материально- технической базы   учреждения в соответствии с Программой развития школы.</w:t>
      </w:r>
    </w:p>
    <w:p w:rsidR="00BE4903" w:rsidRPr="0017065E" w:rsidRDefault="00BE4903" w:rsidP="00BE4903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BE4903" w:rsidRPr="0017065E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Проблемы: </w:t>
      </w:r>
    </w:p>
    <w:p w:rsidR="00BE4903" w:rsidRPr="0017065E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недостаточное   оснащение необходимым учебным   оборудованием для выполнения практических видов занятий; </w:t>
      </w:r>
    </w:p>
    <w:p w:rsidR="00BE4903" w:rsidRPr="0017065E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  недостаточное   оснащение учебно-наглядными средствами     обучения в соответствии с требов</w:t>
      </w:r>
      <w:r w:rsidR="00E9074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аниями ФГОС НОО и ФГОС ООО, ФОП НОО и ФОП </w:t>
      </w:r>
      <w:r w:rsidR="002C2C7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9074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ОО.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tabs>
          <w:tab w:val="left" w:pos="0"/>
          <w:tab w:val="left" w:pos="2966"/>
          <w:tab w:val="left" w:pos="3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Пути решения: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4903" w:rsidRPr="0017065E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составление  плана  приобретения  необходимого  оборудования    за  счет  средств  субвенции  на  обучающихся  из  регионального  бюджета  и  привлечения спонсорских средств. </w:t>
      </w:r>
      <w:proofErr w:type="gramEnd"/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Условия, обеспечивающие безопасность образовательной среды</w:t>
      </w:r>
    </w:p>
    <w:p w:rsidR="00BE4903" w:rsidRPr="0017065E" w:rsidRDefault="00BE4903" w:rsidP="00BE4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BE4903" w:rsidRPr="0017065E" w:rsidRDefault="00BE4903" w:rsidP="00415A8B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BE4903" w:rsidRPr="0017065E" w:rsidRDefault="00BE4903" w:rsidP="00415A8B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BE4903" w:rsidRPr="0017065E" w:rsidRDefault="00BE4903" w:rsidP="00415A8B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BE4903" w:rsidRPr="0017065E" w:rsidRDefault="00BE4903" w:rsidP="00BE4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BE4903" w:rsidRPr="0017065E" w:rsidRDefault="00BE4903" w:rsidP="00415A8B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BE4903" w:rsidRPr="0017065E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F13388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Вред табачного дыма</w:t>
      </w:r>
      <w:r w:rsidR="006C1030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8A4DC4" w:rsidRPr="0017065E">
        <w:rPr>
          <w:color w:val="000000" w:themeColor="text1"/>
        </w:rPr>
        <w:t xml:space="preserve"> «</w:t>
      </w:r>
      <w:proofErr w:type="spellStart"/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Слобоалкогольные</w:t>
      </w:r>
      <w:proofErr w:type="spellEnd"/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напитки и организм подростка»</w:t>
      </w:r>
      <w:r w:rsidR="006C1030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8A4DC4" w:rsidRPr="0017065E">
        <w:rPr>
          <w:color w:val="000000" w:themeColor="text1"/>
        </w:rPr>
        <w:t xml:space="preserve"> «</w:t>
      </w:r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Здоровый человек – здоровая нация»,</w:t>
      </w:r>
      <w:r w:rsidR="008A4DC4" w:rsidRPr="0017065E">
        <w:rPr>
          <w:color w:val="000000" w:themeColor="text1"/>
        </w:rPr>
        <w:t xml:space="preserve"> «</w:t>
      </w:r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Компьютер и здоровье детей»,</w:t>
      </w:r>
      <w:r w:rsidR="008A4DC4" w:rsidRPr="0017065E">
        <w:rPr>
          <w:color w:val="000000" w:themeColor="text1"/>
        </w:rPr>
        <w:t xml:space="preserve"> «</w:t>
      </w:r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Дань моде или пагубная привычка»,</w:t>
      </w:r>
      <w:r w:rsidR="006C1030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«Мир без наркотиков - территория жизни!», «</w:t>
      </w:r>
      <w:r w:rsidR="008A4DC4" w:rsidRPr="0017065E">
        <w:rPr>
          <w:color w:val="000000" w:themeColor="text1"/>
        </w:rPr>
        <w:t xml:space="preserve"> </w:t>
      </w:r>
      <w:proofErr w:type="spellStart"/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="008A4DC4"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вещества как фактор риска в жизни человека».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BE4903" w:rsidRPr="0017065E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</w:pPr>
      <w:r w:rsidRPr="0017065E">
        <w:rPr>
          <w:rFonts w:ascii="Times New Roman" w:eastAsia="Andale Sans UI" w:hAnsi="Times New Roman" w:cs="Times New Roman"/>
          <w:bCs/>
          <w:color w:val="000000" w:themeColor="text1"/>
          <w:kern w:val="2"/>
          <w:sz w:val="28"/>
          <w:szCs w:val="28"/>
          <w:lang w:eastAsia="ru-RU"/>
        </w:rPr>
        <w:lastRenderedPageBreak/>
        <w:t xml:space="preserve">Организованы спортивные кружки,  проводились  соревнования «Веселые старты». </w:t>
      </w:r>
    </w:p>
    <w:p w:rsidR="00BE4903" w:rsidRPr="0017065E" w:rsidRDefault="00FB01CB" w:rsidP="00BE49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BE4903" w:rsidRPr="0017065E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1.7. Организация внутренней системы оценки качества образования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Основными пользователями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системы оценки качества образования  школы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учителя, обучающиеся и их родители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Оценка качества образования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осуществлялась посредством:</w:t>
      </w:r>
    </w:p>
    <w:p w:rsidR="00BE4903" w:rsidRPr="0017065E" w:rsidRDefault="00BE4903" w:rsidP="00415A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внутришкольного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контроля;</w:t>
      </w:r>
    </w:p>
    <w:p w:rsidR="00BE4903" w:rsidRPr="0017065E" w:rsidRDefault="00BE4903" w:rsidP="00415A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(итоговой) аттестации выпускников;</w:t>
      </w:r>
    </w:p>
    <w:p w:rsidR="00BE4903" w:rsidRPr="0017065E" w:rsidRDefault="00BE4903" w:rsidP="00415A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мониторинга качества образования;</w:t>
      </w:r>
    </w:p>
    <w:p w:rsidR="00BE4903" w:rsidRPr="0017065E" w:rsidRDefault="00BE4903" w:rsidP="00415A8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внешнего мониторинга качества образования.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источников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данных для оценки качества образования использовались: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статистика;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и итоговая аттестация;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мониторинговые исследования;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 работников школы;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посещение уроков и внеклассных мероприятий.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Организационная структура, занимающаяся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внутришкольной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администрацию школы, педагогический совет, методический совет школы, методическое объединение учителей-предметников. 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Предметом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 оценки качества образования являются: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программ государственному и социальному стандартам);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работа;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BE4903" w:rsidRPr="0017065E" w:rsidRDefault="00BE4903" w:rsidP="00415A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состояние здоровья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Полученные в ходе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самообследования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внутришкольного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осуществлены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посещения уроков, внеклассных мероприятий,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проверки поурочного планирования учителей,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ведения электронных классных журналов, журналов внеурочной деятельности и кружковой работы,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ведения электронных дневников учащихся,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ведения тетрадей учащихся школы,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-ведение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электронного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портфолио учащихся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кейс-технологии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Ежегодно проводится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внутришкольный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Изучено состояние преподавание ОРКСЭ (модуль «Основы православной культуры»)   в 4 классе, внеурочной деятельности в  школе. Итоги проверок заслушаны на заседаниях педагогического совета.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1.8. Содержание и качество подготовки </w:t>
      </w:r>
      <w:proofErr w:type="gramStart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эффективности педагогического труда, роста качества образования в нашей школе было разработано Положение о внутренней системе оценки качества образования в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Орловского муниципального округа (далее — Положение), которое  определяет цели, задачи, принципы  функционирования внутренней системы оценки качества образования и устанавливает единые требования при реализации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внутришкольной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оценки качества образования.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Внутренняя система оценки качества образования (далее — ВСОКО) строится в соответствии с Федеральным законом от 29.12.2012г № 273-ФЗ «Об образовании в Российской Федерации», нормативными правовыми актами Правительства РФ, министерства образования РФ, Департамента образования Орловской области, Управления общего образования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администрации Орловского муниципального округа, локальными актами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Орловского муниципального округа. ВСОКО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деятельности образовательных программ с учётом запросов основных пользователей ВСОКО.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пользователями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внутренней системы оценки качества образования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являются: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учителя;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обучающиеся и их родители;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администрация школы;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Совет школы;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Управление общего образования Администрации Орловского муниципального округа;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общественные объединения и организации.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внутренней системы качества образования школы являются: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создание единой системы диагностики и контроля состояния образования в школе, обеспечивающей определение факторов, влияющих на качество образования в школе и своевременное выявление его изменений;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получение объективной информации о состоянии качества образования в школе;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повышение уровня информированности потребителей образовательных услуг при принятии решений, связанных с образованием в школе;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обеспечение объективности при проведении процедур аттестации педагогов, различных смотров, конкурсов профессионального мастерства педагогов;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обеспечение объективности и справедливости распределения выплат стимулирующего характера сотрудникам школы;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принятие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обоснованных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своевременных управленческих решении администрацией школы.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качества образования осуществляется по следующим направлениям: </w:t>
      </w:r>
    </w:p>
    <w:p w:rsidR="00BE4903" w:rsidRPr="0017065E" w:rsidRDefault="00BE4903" w:rsidP="00415A8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образовательных результатов: 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-предметные результаты обучения (включая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внутреннюю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внешнюю диагностики, в том числе ГИА обучающихся 9 класса); 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обучения (включая внутреннюю и внешнюю диагностики);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-личностные результаты (включая показатели социализации учащихся); 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-здоровье учащихся (динамика);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-достижения учащихся на конкурсах, соревнованиях, олимпиадах; </w:t>
      </w:r>
    </w:p>
    <w:p w:rsidR="00BE4903" w:rsidRPr="0017065E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-удовлетворённость родителей качеством образовательных результатов;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-профессиональное самоопределение учащихся.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Качество реализации образовательной деятельности: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основные образовательные программы (соответствие требованиям ФГОС</w:t>
      </w:r>
      <w:r w:rsidR="00E9074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ФОП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рабочие программы по предметам УП;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программы внеурочной деятельности;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реализация учебных планов и рабочих программ (соответствие ФГОС</w:t>
      </w:r>
      <w:r w:rsidR="00E9074D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ФОП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качество уроков и индивидуальной работы с учащимися;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− качество внеурочной деятельности (включая классное руководство);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удовлетворённость учеников и родителей уроками и условиями в школе;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адаптация учащихся к условиям школьного обучения и при переходе на следующий уровень образования.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3.Качество условий, обеспечивающих образовательную деятельность: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-материально-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техническоеобеспечение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-информационно-развивающая среда;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-санитарно-гигиенические и эстетические условия; -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медицинское сопровождение;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-организация питания;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-использование социальной сферы микрорайона школы;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-педагогическое самоуправление);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-кадровое обеспечение;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-Совет школы, Совет родителей, Совет учащихся, ученическое самоуправление;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документооборот и нормативно-правовое обеспечение.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качества образования в школе осуществляется на основе: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данных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внутришкольного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контроля;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мониторинга основных показателей качества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классам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предметам, по школе в целом;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мониторинга результатов участия в предметных олимпиадах, интеллектуальных марафонах, конкурсах и т.д.;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данных внешних независимых диагностических работ;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результатов государственной итоговой аттестации (ОГЭ);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-личностных достижений обучающихся  «Портфолио» (1-9 классы);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достижений учащихся в творческих конкурсах, спортивных мероприятиях;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достижений учителей, педагогов в профессиональных конкурсах; </w:t>
      </w:r>
    </w:p>
    <w:p w:rsidR="00BE4903" w:rsidRPr="0017065E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достижений школы в конкурсах.</w:t>
      </w:r>
    </w:p>
    <w:p w:rsidR="00BE4903" w:rsidRPr="0017065E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Процедура оценки качества образовательных достижений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532"/>
        <w:gridCol w:w="4472"/>
      </w:tblGrid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Процедура</w:t>
            </w:r>
            <w:proofErr w:type="spellEnd"/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Инструмент</w:t>
            </w:r>
            <w:proofErr w:type="spellEnd"/>
          </w:p>
        </w:tc>
      </w:tr>
      <w:tr w:rsidR="00BE4903" w:rsidRPr="0017065E" w:rsidTr="00BE4903">
        <w:tc>
          <w:tcPr>
            <w:tcW w:w="9572" w:type="dxa"/>
            <w:gridSpan w:val="2"/>
          </w:tcPr>
          <w:p w:rsidR="00BE4903" w:rsidRPr="0017065E" w:rsidRDefault="00BE4903" w:rsidP="00BE49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Общеобразовательные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достижения</w:t>
            </w:r>
            <w:proofErr w:type="spellEnd"/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Текущая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аттестация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Различные виды проверочных работ (как письменных, так и устных), которые проводятся </w:t>
            </w: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непосредственно в учебное время для оценки уровня усвоения учебного материала</w:t>
            </w:r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Промежуточная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аттестация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Тип испытания (письменный или устный), который позволяет оценить уровень усвоения </w:t>
            </w:r>
            <w:proofErr w:type="gram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концептуального усвоения курса, а также всего объема знаний, умений, навыков и способностей самостоятельного его использовать</w:t>
            </w:r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аттестация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Различные виды контрольных работ (как письменных, так и устных), которые проводятся в учебное время для оценивания любого параметра учебных достижений ученика.</w:t>
            </w:r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аттестация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аттестации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выпускников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класса</w:t>
            </w:r>
            <w:proofErr w:type="spellEnd"/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Предметные олимпиады, научно – практические конференции, творческие конкурсы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Мониторинг</w:t>
            </w:r>
            <w:proofErr w:type="spellEnd"/>
          </w:p>
        </w:tc>
      </w:tr>
      <w:tr w:rsidR="00BE4903" w:rsidRPr="0017065E" w:rsidTr="00BE4903">
        <w:tc>
          <w:tcPr>
            <w:tcW w:w="9572" w:type="dxa"/>
            <w:gridSpan w:val="2"/>
          </w:tcPr>
          <w:p w:rsidR="00BE4903" w:rsidRPr="0017065E" w:rsidRDefault="00BE4903" w:rsidP="00BE49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Ключевые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компетенции</w:t>
            </w:r>
            <w:proofErr w:type="spellEnd"/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Тестирование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  <w:proofErr w:type="spellEnd"/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Наблюдение, фиксация данных, анализ, рефлексия (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саморефлексия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</w:p>
        </w:tc>
      </w:tr>
      <w:tr w:rsidR="00BE4903" w:rsidRPr="0017065E" w:rsidTr="00BE4903">
        <w:tc>
          <w:tcPr>
            <w:tcW w:w="9572" w:type="dxa"/>
            <w:gridSpan w:val="2"/>
          </w:tcPr>
          <w:p w:rsidR="00BE4903" w:rsidRPr="0017065E" w:rsidRDefault="00BE4903" w:rsidP="00BE49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личностные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BE4903" w:rsidRPr="0017065E" w:rsidTr="00BE4903">
        <w:tc>
          <w:tcPr>
            <w:tcW w:w="4810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Наблюдение, фиксация Тест, Портфолио данных, анализ, рефлексия (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саморефлексия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762" w:type="dxa"/>
          </w:tcPr>
          <w:p w:rsidR="00BE4903" w:rsidRPr="0017065E" w:rsidRDefault="00BE4903" w:rsidP="00BE4903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BE4903" w:rsidRPr="0017065E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и качество подготовки </w:t>
      </w:r>
      <w:proofErr w:type="gramStart"/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B01CB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МБОУ «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Ермолаевская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в соответствии с лицензией реализовывались основные образовательные программы начального, основного общего образования. 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начального общего образования (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(1 – 4 классы) –  4 класса;</w:t>
      </w:r>
    </w:p>
    <w:p w:rsidR="00BE4903" w:rsidRPr="0017065E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основного общего образования (ООО) (5 – 9 классы) – 5 классов;</w:t>
      </w:r>
    </w:p>
    <w:p w:rsidR="00BE4903" w:rsidRPr="0017065E" w:rsidRDefault="00BE4903" w:rsidP="00BE4903">
      <w:pPr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ходе мониторинга успеваемости классов в целом по классам, анализа уровня промежуточной и итоговой  аттестации по предметам за истекший год определены: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показатели успеваемости,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выявлены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качество и уровень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основным предметам в каждом классе </w:t>
      </w:r>
    </w:p>
    <w:p w:rsidR="00BE4903" w:rsidRPr="0017065E" w:rsidRDefault="00436A9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году: </w:t>
      </w:r>
    </w:p>
    <w:p w:rsidR="00DF658A" w:rsidRPr="0017065E" w:rsidRDefault="00DF658A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1"/>
        <w:gridCol w:w="1761"/>
        <w:gridCol w:w="1376"/>
        <w:gridCol w:w="1761"/>
        <w:gridCol w:w="1761"/>
        <w:gridCol w:w="1645"/>
      </w:tblGrid>
      <w:tr w:rsidR="00243D28" w:rsidRPr="0017065E" w:rsidTr="00BE4903">
        <w:trPr>
          <w:trHeight w:val="698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на конец года</w:t>
            </w:r>
          </w:p>
        </w:tc>
      </w:tr>
      <w:tr w:rsidR="00243D28" w:rsidRPr="0017065E" w:rsidTr="00BE4903">
        <w:trPr>
          <w:trHeight w:val="542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уровень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243D28" w:rsidRPr="0017065E" w:rsidTr="00BE4903">
        <w:trPr>
          <w:trHeight w:val="224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243D28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243D28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243D28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243D28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243D28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43D2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17065E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Успеваемость </w:t>
      </w:r>
      <w:r w:rsidR="00243D28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качество знаний </w:t>
      </w:r>
      <w:proofErr w:type="gramStart"/>
      <w:r w:rsidR="00243D28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конец</w:t>
      </w:r>
      <w:proofErr w:type="gramEnd"/>
      <w:r w:rsidR="00243D28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2023-2024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учебного года</w:t>
      </w:r>
    </w:p>
    <w:p w:rsidR="00BE4903" w:rsidRPr="0017065E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176"/>
        <w:gridCol w:w="1176"/>
        <w:gridCol w:w="960"/>
        <w:gridCol w:w="1176"/>
        <w:gridCol w:w="1176"/>
        <w:gridCol w:w="960"/>
        <w:gridCol w:w="1176"/>
        <w:gridCol w:w="1176"/>
        <w:gridCol w:w="1089"/>
      </w:tblGrid>
      <w:tr w:rsidR="00BE4903" w:rsidRPr="0017065E" w:rsidTr="00BE4903">
        <w:trPr>
          <w:trHeight w:val="1125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учащихся закончивших год на "отлично"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учащихся, закончивших год с одной "3"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обучающихся на "4" и "5"</w:t>
            </w:r>
          </w:p>
        </w:tc>
      </w:tr>
      <w:tr w:rsidR="00BE4903" w:rsidRPr="0017065E" w:rsidTr="00BE4903">
        <w:trPr>
          <w:trHeight w:val="75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</w:tr>
      <w:tr w:rsidR="00BE4903" w:rsidRPr="0017065E" w:rsidTr="00BE4903">
        <w:trPr>
          <w:trHeight w:val="25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  <w:r w:rsidR="00BE4903" w:rsidRPr="0017065E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pgNum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903396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BE4903" w:rsidRPr="0017065E" w:rsidRDefault="00BE4903" w:rsidP="00BE490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940"/>
        <w:gridCol w:w="1661"/>
        <w:gridCol w:w="1661"/>
        <w:gridCol w:w="1661"/>
        <w:gridCol w:w="1661"/>
        <w:gridCol w:w="1481"/>
      </w:tblGrid>
      <w:tr w:rsidR="00BE4903" w:rsidRPr="0017065E" w:rsidTr="00BE4903">
        <w:trPr>
          <w:trHeight w:val="860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имеющих академическую задолженность по одному предмету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 имеющих академическую задолженность по 2 и более предметам</w:t>
            </w:r>
          </w:p>
        </w:tc>
      </w:tr>
      <w:tr w:rsidR="00BE4903" w:rsidRPr="0017065E" w:rsidTr="00BE4903">
        <w:trPr>
          <w:trHeight w:val="31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BE4903" w:rsidRPr="0017065E" w:rsidTr="00BE4903">
        <w:trPr>
          <w:trHeight w:val="1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BE4903" w:rsidRPr="0017065E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984" w:type="dxa"/>
        <w:tblInd w:w="103" w:type="dxa"/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664"/>
        <w:gridCol w:w="1664"/>
      </w:tblGrid>
      <w:tr w:rsidR="001412BB" w:rsidRPr="0017065E" w:rsidTr="00BE4903">
        <w:trPr>
          <w:trHeight w:val="423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%</w:t>
            </w:r>
          </w:p>
        </w:tc>
      </w:tr>
      <w:tr w:rsidR="001412BB" w:rsidRPr="0017065E" w:rsidTr="00BE4903">
        <w:trPr>
          <w:trHeight w:val="415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1412BB" w:rsidRPr="0017065E" w:rsidTr="008B5566">
        <w:trPr>
          <w:trHeight w:val="23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BB" w:rsidRPr="0017065E" w:rsidRDefault="001412BB" w:rsidP="00141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</w:tbl>
    <w:p w:rsidR="00BE4903" w:rsidRPr="0017065E" w:rsidRDefault="00BE4903" w:rsidP="00BE4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</w:p>
    <w:p w:rsidR="00BE4903" w:rsidRPr="0017065E" w:rsidRDefault="00BE4903" w:rsidP="00BE4903">
      <w:pPr>
        <w:spacing w:line="240" w:lineRule="auto"/>
        <w:rPr>
          <w:rFonts w:ascii="Calibri" w:eastAsia="Calibri" w:hAnsi="Calibri" w:cs="Times New Roman"/>
          <w:color w:val="000000" w:themeColor="text1"/>
        </w:rPr>
      </w:pPr>
    </w:p>
    <w:p w:rsidR="00436A93" w:rsidRPr="0017065E" w:rsidRDefault="00436A93" w:rsidP="00436A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  <w:lang w:eastAsia="ar-SA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  <w:t xml:space="preserve">Начальное общее образование </w:t>
      </w:r>
    </w:p>
    <w:p w:rsidR="00436A93" w:rsidRPr="0017065E" w:rsidRDefault="00436A93" w:rsidP="00436A93">
      <w:pPr>
        <w:tabs>
          <w:tab w:val="left" w:pos="0"/>
        </w:tabs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Итог</w:t>
      </w:r>
      <w:r w:rsidR="001412BB"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обучения выпускников 4 класса</w:t>
      </w: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общеобразовательной программе начального общего образования за последние три года:</w:t>
      </w:r>
    </w:p>
    <w:p w:rsidR="00436A93" w:rsidRPr="0017065E" w:rsidRDefault="00436A93" w:rsidP="00436A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60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446"/>
        <w:gridCol w:w="1080"/>
        <w:gridCol w:w="904"/>
        <w:gridCol w:w="1080"/>
        <w:gridCol w:w="900"/>
        <w:gridCol w:w="1080"/>
        <w:gridCol w:w="1270"/>
      </w:tblGrid>
      <w:tr w:rsidR="00436A93" w:rsidRPr="0017065E" w:rsidTr="00E37EFC">
        <w:trPr>
          <w:cantSplit/>
          <w:trHeight w:val="305"/>
        </w:trPr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436A93" w:rsidRPr="0017065E" w:rsidTr="00E37EFC">
        <w:trPr>
          <w:cantSplit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2021-2022 уч. год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2022-2023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</w:t>
            </w:r>
          </w:p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436A93" w:rsidRPr="0017065E" w:rsidTr="00E37EFC">
        <w:trPr>
          <w:cantSplit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36A93" w:rsidRPr="0017065E" w:rsidTr="00E37EFC">
        <w:trPr>
          <w:cantSplit/>
          <w:trHeight w:val="199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 начало учебного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17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на конец учебного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26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Из них: </w:t>
            </w:r>
          </w:p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переведены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 5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16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награждены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похвальным листом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36A93" w:rsidRPr="0017065E" w:rsidTr="00E37EFC">
        <w:trPr>
          <w:cantSplit/>
          <w:trHeight w:val="10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окончили на “4” и “5”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436A93" w:rsidRPr="0017065E" w:rsidTr="00E37EFC">
        <w:trPr>
          <w:cantSplit/>
          <w:trHeight w:val="42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обучение по результатам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промежуточной аттестации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7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обучение по болезни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42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покинувших школу до завершения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436A93" w:rsidRPr="0017065E" w:rsidRDefault="00436A93" w:rsidP="00BE4903">
      <w:pPr>
        <w:spacing w:line="240" w:lineRule="auto"/>
        <w:rPr>
          <w:rFonts w:ascii="Calibri" w:eastAsia="Calibri" w:hAnsi="Calibri" w:cs="Times New Roman"/>
          <w:color w:val="000000" w:themeColor="text1"/>
        </w:rPr>
      </w:pPr>
    </w:p>
    <w:p w:rsidR="00BE4903" w:rsidRPr="0017065E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Качество подготовки выпускников 4 классов </w:t>
      </w:r>
    </w:p>
    <w:p w:rsidR="00BE4903" w:rsidRPr="0017065E" w:rsidRDefault="00BE4903" w:rsidP="00BE4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общеобразовательной программе начального общего образования по предметам:</w:t>
      </w:r>
    </w:p>
    <w:p w:rsidR="00BE4903" w:rsidRPr="0017065E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20"/>
        <w:gridCol w:w="478"/>
        <w:gridCol w:w="2738"/>
        <w:gridCol w:w="900"/>
        <w:gridCol w:w="1080"/>
        <w:gridCol w:w="977"/>
        <w:gridCol w:w="2430"/>
      </w:tblGrid>
      <w:tr w:rsidR="001412BB" w:rsidRPr="0017065E" w:rsidTr="00BE4903">
        <w:trPr>
          <w:cantSplit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</w:t>
            </w:r>
          </w:p>
          <w:p w:rsidR="00BE4903" w:rsidRPr="0017065E" w:rsidRDefault="00BE4903" w:rsidP="00BE49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Предметы учебного плана</w:t>
            </w: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подготовки</w:t>
            </w: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Выпускников</w:t>
            </w: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результатам</w:t>
            </w: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годовых контрольных работ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17065E" w:rsidRDefault="00BE4903" w:rsidP="00BE4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BE4903" w:rsidRPr="0017065E" w:rsidRDefault="00BE4903" w:rsidP="00BE4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 результатам годовых оценок</w:t>
            </w:r>
          </w:p>
        </w:tc>
      </w:tr>
      <w:tr w:rsidR="001412BB" w:rsidRPr="0017065E" w:rsidTr="00BE4903">
        <w:trPr>
          <w:cantSplit/>
          <w:trHeight w:val="143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</w:t>
            </w:r>
          </w:p>
          <w:p w:rsidR="00BE4903" w:rsidRPr="0017065E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-во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</w:t>
            </w:r>
          </w:p>
          <w:p w:rsidR="00BE4903" w:rsidRPr="0017065E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обученности</w:t>
            </w:r>
            <w:proofErr w:type="spellEnd"/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412BB" w:rsidRPr="0017065E" w:rsidTr="00BE4903">
        <w:trPr>
          <w:cantSplit/>
          <w:trHeight w:val="7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2023/2024           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1412BB" w:rsidRPr="0017065E" w:rsidTr="00BE4903">
        <w:trPr>
          <w:cantSplit/>
          <w:trHeight w:val="131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1412BB" w:rsidRPr="0017065E" w:rsidTr="00BE4903">
        <w:trPr>
          <w:cantSplit/>
          <w:trHeight w:val="7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1412BB" w:rsidRPr="0017065E" w:rsidTr="00BE4903">
        <w:trPr>
          <w:cantSplit/>
          <w:trHeight w:val="7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Физическая</w:t>
            </w:r>
          </w:p>
          <w:p w:rsidR="001412BB" w:rsidRPr="0017065E" w:rsidRDefault="001412BB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Изобразительное искусство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412BB" w:rsidRPr="0017065E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2BB" w:rsidRPr="0017065E" w:rsidRDefault="001412BB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Средние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2BB" w:rsidRPr="0017065E" w:rsidRDefault="001412BB" w:rsidP="008B5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72,2</w:t>
            </w:r>
          </w:p>
        </w:tc>
      </w:tr>
    </w:tbl>
    <w:p w:rsidR="00BE4903" w:rsidRPr="0017065E" w:rsidRDefault="00BE4903" w:rsidP="00BE490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436A93" w:rsidRPr="0017065E" w:rsidRDefault="00436A93" w:rsidP="00436A9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lang w:eastAsia="ar-SA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                                 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8"/>
          <w:szCs w:val="28"/>
          <w:u w:val="single"/>
          <w:lang w:eastAsia="ar-SA"/>
        </w:rPr>
        <w:t>Основное общее образование</w:t>
      </w:r>
    </w:p>
    <w:p w:rsidR="00436A93" w:rsidRPr="0017065E" w:rsidRDefault="00436A93" w:rsidP="00436A93">
      <w:pPr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Итоги обучения выпускников </w:t>
      </w: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9 классов</w:t>
      </w: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общеобразовательной программе основного общего образования за последний год:</w:t>
      </w:r>
    </w:p>
    <w:p w:rsidR="00436A93" w:rsidRPr="0017065E" w:rsidRDefault="00436A93" w:rsidP="00436A9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7163"/>
        <w:gridCol w:w="1433"/>
        <w:gridCol w:w="1457"/>
      </w:tblGrid>
      <w:tr w:rsidR="00436A93" w:rsidRPr="0017065E" w:rsidTr="00E37EFC">
        <w:trPr>
          <w:cantSplit/>
          <w:trHeight w:val="105"/>
        </w:trPr>
        <w:tc>
          <w:tcPr>
            <w:tcW w:w="7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2023-2024уч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</w:p>
        </w:tc>
      </w:tr>
      <w:tr w:rsidR="00436A93" w:rsidRPr="0017065E" w:rsidTr="00E37EFC">
        <w:trPr>
          <w:cantSplit/>
          <w:trHeight w:val="105"/>
        </w:trPr>
        <w:tc>
          <w:tcPr>
            <w:tcW w:w="7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436A93" w:rsidRPr="0017065E" w:rsidTr="00E37EFC">
        <w:trPr>
          <w:cantSplit/>
          <w:trHeight w:val="105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Количество выпускников на начало учебного года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118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Количество выпускников на конец учебного года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16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Из них: </w:t>
            </w:r>
          </w:p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допущено к государственной (итоговой) аттестации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16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 допущено</w:t>
            </w: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 государственной (итоговой) аттестации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118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окончили 9 классов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436A93" w:rsidRPr="0017065E" w:rsidTr="00E37EFC">
        <w:trPr>
          <w:cantSplit/>
          <w:trHeight w:val="12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получили аттестат с отличием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89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награждены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похвальной грамотой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4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окончили на “4” и “5”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436A93" w:rsidRPr="0017065E" w:rsidTr="00E37EFC">
        <w:trPr>
          <w:cantSplit/>
          <w:trHeight w:val="25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оставлено на повторное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по результатам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итоговой аттестации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7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обучение по причине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болезни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4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окончили школу со справкой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436A93" w:rsidRPr="0017065E" w:rsidTr="00E37EFC">
        <w:trPr>
          <w:cantSplit/>
          <w:trHeight w:val="305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 покинувших школу до завершения основного общего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436A93" w:rsidRPr="0017065E" w:rsidRDefault="00436A9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Качество подготовки выпускников 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9 классов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общеобразовательной программе основного общего </w:t>
      </w:r>
      <w:r w:rsidR="00436A93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по предметам за 2024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год: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49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201"/>
        <w:gridCol w:w="544"/>
        <w:gridCol w:w="2409"/>
        <w:gridCol w:w="992"/>
        <w:gridCol w:w="1134"/>
        <w:gridCol w:w="851"/>
        <w:gridCol w:w="1134"/>
        <w:gridCol w:w="992"/>
        <w:gridCol w:w="992"/>
      </w:tblGrid>
      <w:tr w:rsidR="00436A93" w:rsidRPr="0017065E" w:rsidTr="00E37EFC">
        <w:trPr>
          <w:cantSplit/>
          <w:trHeight w:val="12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6A93" w:rsidRPr="0017065E" w:rsidRDefault="00436A93" w:rsidP="00E37E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Предметы учебного плана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результатам годовых оценок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436A93" w:rsidRPr="0017065E" w:rsidRDefault="00436A93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результатам итоговых оценок</w:t>
            </w:r>
          </w:p>
        </w:tc>
      </w:tr>
      <w:tr w:rsidR="00436A93" w:rsidRPr="0017065E" w:rsidTr="00E37EFC">
        <w:trPr>
          <w:cantSplit/>
          <w:trHeight w:val="436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мость</w:t>
            </w:r>
            <w:proofErr w:type="spellEnd"/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</w:t>
            </w:r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right="-19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98"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мость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</w:t>
            </w:r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мость</w:t>
            </w:r>
            <w:proofErr w:type="spellEnd"/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-во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436A93" w:rsidRPr="0017065E" w:rsidRDefault="00436A93" w:rsidP="00E37EF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</w:p>
        </w:tc>
      </w:tr>
      <w:tr w:rsidR="0059341E" w:rsidRPr="0017065E" w:rsidTr="00E37EFC">
        <w:trPr>
          <w:cantSplit/>
          <w:trHeight w:val="237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/2024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41E" w:rsidRPr="0017065E" w:rsidRDefault="009C5A99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137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212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59341E" w:rsidRPr="0017065E" w:rsidTr="00E37EFC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9341E" w:rsidRPr="0017065E" w:rsidTr="00E37EFC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9341E" w:rsidRPr="0017065E" w:rsidTr="00E37EFC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59341E" w:rsidRPr="0017065E" w:rsidTr="00E37EFC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Общество-</w:t>
            </w:r>
          </w:p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cantSplit/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341E" w:rsidRPr="0017065E" w:rsidRDefault="0059341E" w:rsidP="00E37E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59341E" w:rsidRPr="0017065E" w:rsidTr="00E37EFC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</w:tr>
      <w:tr w:rsidR="0059341E" w:rsidRPr="0017065E" w:rsidTr="00E37EFC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59341E" w:rsidRPr="0017065E" w:rsidTr="00E37EFC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59341E" w:rsidRPr="0017065E" w:rsidTr="00E37EFC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E37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41E" w:rsidRPr="0017065E" w:rsidRDefault="0059341E" w:rsidP="00593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45,3</w:t>
            </w:r>
          </w:p>
        </w:tc>
      </w:tr>
    </w:tbl>
    <w:p w:rsidR="00BE4903" w:rsidRPr="0017065E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Промежуточная аттестация проводилась в период определенный календарным учебны</w:t>
      </w:r>
      <w:r w:rsidR="00436A9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графиком  с 14.05.по 21.05.2024 г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установленным предметам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плана на уроках в соответствии с расписанием занятий на текущий учебный год.</w:t>
      </w:r>
    </w:p>
    <w:p w:rsidR="00BE4903" w:rsidRPr="0017065E" w:rsidRDefault="00436A9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1 класса – 3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D72059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обучались по </w:t>
      </w:r>
      <w:proofErr w:type="spellStart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безотметочной</w:t>
      </w:r>
      <w:proofErr w:type="spellEnd"/>
      <w:r w:rsidR="00BE490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системе.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промежуточной аттестации (мониторингу) были допущены все обучающиеся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8 классов начальной школы.</w:t>
      </w:r>
    </w:p>
    <w:p w:rsidR="0084064D" w:rsidRPr="0017065E" w:rsidRDefault="0084064D" w:rsidP="0084064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8A5C48" w:rsidRPr="0017065E" w:rsidRDefault="008A5C48" w:rsidP="008A5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Итоги промежуточной аттестации за  1 полугодие 2024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proofErr w:type="spellEnd"/>
    </w:p>
    <w:p w:rsidR="008A5C48" w:rsidRPr="0017065E" w:rsidRDefault="008A5C48" w:rsidP="008A5C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5C48" w:rsidRPr="0017065E" w:rsidRDefault="008A5C48" w:rsidP="008A5C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272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6"/>
        <w:gridCol w:w="900"/>
        <w:gridCol w:w="53"/>
        <w:gridCol w:w="1028"/>
        <w:gridCol w:w="636"/>
        <w:gridCol w:w="77"/>
        <w:gridCol w:w="559"/>
        <w:gridCol w:w="163"/>
        <w:gridCol w:w="473"/>
        <w:gridCol w:w="236"/>
        <w:gridCol w:w="567"/>
        <w:gridCol w:w="1843"/>
        <w:gridCol w:w="1533"/>
      </w:tblGrid>
      <w:tr w:rsidR="008A5C48" w:rsidRPr="0017065E" w:rsidTr="00857FE5">
        <w:trPr>
          <w:jc w:val="center"/>
        </w:trPr>
        <w:tc>
          <w:tcPr>
            <w:tcW w:w="1204" w:type="dxa"/>
            <w:gridSpan w:val="2"/>
            <w:vMerge w:val="restart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vMerge w:val="restart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классе об-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</w:t>
            </w:r>
            <w:proofErr w:type="spellEnd"/>
          </w:p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 w:val="restart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2711" w:type="dxa"/>
            <w:gridSpan w:val="7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843" w:type="dxa"/>
            <w:vMerge w:val="restart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1533" w:type="dxa"/>
            <w:vMerge w:val="restart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знаний,%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  <w:vMerge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2"/>
            <w:vMerge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36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6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0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3" w:type="dxa"/>
            <w:vMerge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  <w:tcBorders>
              <w:bottom w:val="nil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Русский язык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A5C48" w:rsidRPr="0017065E" w:rsidTr="00857FE5">
        <w:trPr>
          <w:jc w:val="center"/>
        </w:trPr>
        <w:tc>
          <w:tcPr>
            <w:tcW w:w="119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dxa"/>
            <w:gridSpan w:val="3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  <w:tcBorders>
              <w:top w:val="nil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Математика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Алгебра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История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Обществознание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A5C48" w:rsidRPr="0017065E" w:rsidTr="00857FE5">
        <w:trPr>
          <w:jc w:val="center"/>
        </w:trPr>
        <w:tc>
          <w:tcPr>
            <w:tcW w:w="9272" w:type="dxa"/>
            <w:gridSpan w:val="14"/>
            <w:tcBorders>
              <w:bottom w:val="nil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Биология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A5C48" w:rsidRPr="0017065E" w:rsidTr="00857FE5">
        <w:trPr>
          <w:trHeight w:val="507"/>
          <w:jc w:val="center"/>
        </w:trPr>
        <w:tc>
          <w:tcPr>
            <w:tcW w:w="9272" w:type="dxa"/>
            <w:gridSpan w:val="14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География</w:t>
            </w:r>
          </w:p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8A5C48" w:rsidRPr="0017065E" w:rsidTr="00857FE5">
        <w:trPr>
          <w:jc w:val="center"/>
        </w:trPr>
        <w:tc>
          <w:tcPr>
            <w:tcW w:w="1204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3" w:type="dxa"/>
          </w:tcPr>
          <w:p w:rsidR="008A5C48" w:rsidRPr="0017065E" w:rsidRDefault="008A5C48" w:rsidP="008A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84064D" w:rsidRPr="0017065E" w:rsidRDefault="0084064D" w:rsidP="0084064D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:rsidR="0084064D" w:rsidRPr="0017065E" w:rsidRDefault="0084064D" w:rsidP="0084064D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Итоговая</w:t>
      </w:r>
    </w:p>
    <w:p w:rsidR="00F010AF" w:rsidRPr="0017065E" w:rsidRDefault="008A5C48" w:rsidP="008A5C4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успеваемость учащихся  2023</w:t>
      </w:r>
      <w:r w:rsidR="0084064D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-2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024</w:t>
      </w:r>
    </w:p>
    <w:p w:rsidR="00F010AF" w:rsidRPr="0017065E" w:rsidRDefault="00F010AF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B5566" w:rsidRPr="0017065E" w:rsidRDefault="008B5566" w:rsidP="008B556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2-4 классы</w:t>
      </w: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F010AF">
      <w:pPr>
        <w:jc w:val="center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2311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564"/>
        <w:gridCol w:w="720"/>
        <w:gridCol w:w="900"/>
        <w:gridCol w:w="900"/>
        <w:gridCol w:w="900"/>
        <w:gridCol w:w="1825"/>
        <w:gridCol w:w="1800"/>
      </w:tblGrid>
      <w:tr w:rsidR="00857FE5" w:rsidRPr="0017065E" w:rsidTr="00857FE5">
        <w:trPr>
          <w:cantSplit/>
        </w:trPr>
        <w:tc>
          <w:tcPr>
            <w:tcW w:w="2088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4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3420" w:type="dxa"/>
            <w:gridSpan w:val="4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825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800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знаний</w:t>
            </w:r>
          </w:p>
        </w:tc>
      </w:tr>
      <w:tr w:rsidR="00857FE5" w:rsidRPr="0017065E" w:rsidTr="00857FE5">
        <w:trPr>
          <w:cantSplit/>
        </w:trPr>
        <w:tc>
          <w:tcPr>
            <w:tcW w:w="2088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5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c>
          <w:tcPr>
            <w:tcW w:w="208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4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8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74,3</w:t>
            </w:r>
          </w:p>
        </w:tc>
      </w:tr>
    </w:tbl>
    <w:p w:rsidR="00F010AF" w:rsidRPr="0017065E" w:rsidRDefault="00F010AF" w:rsidP="00F010AF">
      <w:pPr>
        <w:rPr>
          <w:color w:val="000000" w:themeColor="text1"/>
          <w:sz w:val="28"/>
          <w:szCs w:val="28"/>
        </w:rPr>
      </w:pPr>
    </w:p>
    <w:p w:rsidR="00857FE5" w:rsidRPr="0017065E" w:rsidRDefault="00857FE5" w:rsidP="00857FE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65E">
        <w:rPr>
          <w:color w:val="000000" w:themeColor="text1"/>
          <w:sz w:val="28"/>
          <w:szCs w:val="28"/>
        </w:rPr>
        <w:t xml:space="preserve">                         </w:t>
      </w:r>
      <w:r w:rsidRPr="0017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5-9  классы</w:t>
      </w:r>
    </w:p>
    <w:p w:rsidR="00857FE5" w:rsidRPr="0017065E" w:rsidRDefault="00857FE5" w:rsidP="00857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3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691"/>
        <w:gridCol w:w="929"/>
        <w:gridCol w:w="900"/>
        <w:gridCol w:w="900"/>
        <w:gridCol w:w="1620"/>
        <w:gridCol w:w="1440"/>
        <w:gridCol w:w="900"/>
        <w:gridCol w:w="900"/>
        <w:gridCol w:w="900"/>
      </w:tblGrid>
      <w:tr w:rsidR="00857FE5" w:rsidRPr="0017065E" w:rsidTr="00857FE5">
        <w:trPr>
          <w:gridAfter w:val="3"/>
          <w:wAfter w:w="2700" w:type="dxa"/>
          <w:cantSplit/>
        </w:trPr>
        <w:tc>
          <w:tcPr>
            <w:tcW w:w="2340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0" w:type="dxa"/>
            <w:vMerge w:val="restart"/>
          </w:tcPr>
          <w:p w:rsidR="00857FE5" w:rsidRPr="0017065E" w:rsidRDefault="00857FE5" w:rsidP="00857FE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</w:t>
            </w:r>
          </w:p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4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20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440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качества знаний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rPr>
          <w:gridAfter w:val="3"/>
          <w:wAfter w:w="2700" w:type="dxa"/>
          <w:cantSplit/>
          <w:trHeight w:val="462"/>
        </w:trPr>
        <w:tc>
          <w:tcPr>
            <w:tcW w:w="2340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20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857FE5" w:rsidRPr="0017065E" w:rsidTr="00857FE5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</w:tr>
      <w:tr w:rsidR="00857FE5" w:rsidRPr="0017065E" w:rsidTr="00857FE5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857FE5" w:rsidRPr="0017065E" w:rsidTr="00857FE5">
        <w:trPr>
          <w:gridAfter w:val="3"/>
          <w:wAfter w:w="2700" w:type="dxa"/>
          <w:trHeight w:val="285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57FE5" w:rsidRPr="0017065E" w:rsidTr="00857FE5">
        <w:trPr>
          <w:gridAfter w:val="3"/>
          <w:wAfter w:w="2700" w:type="dxa"/>
          <w:trHeight w:val="255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</w:tr>
      <w:tr w:rsidR="00857FE5" w:rsidRPr="0017065E" w:rsidTr="00857FE5">
        <w:trPr>
          <w:gridAfter w:val="3"/>
          <w:wAfter w:w="2700" w:type="dxa"/>
          <w:trHeight w:val="463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Общество-</w:t>
            </w:r>
          </w:p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857FE5" w:rsidRPr="0017065E" w:rsidTr="00857FE5"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rPr>
          <w:gridAfter w:val="3"/>
          <w:wAfter w:w="2700" w:type="dxa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57FE5" w:rsidRPr="0017065E" w:rsidTr="00857FE5">
        <w:trPr>
          <w:gridAfter w:val="3"/>
          <w:wAfter w:w="2700" w:type="dxa"/>
          <w:trHeight w:val="284"/>
        </w:trPr>
        <w:tc>
          <w:tcPr>
            <w:tcW w:w="2340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9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0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40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</w:tbl>
    <w:p w:rsidR="00F010AF" w:rsidRPr="0017065E" w:rsidRDefault="00F010AF" w:rsidP="00857FE5">
      <w:pPr>
        <w:jc w:val="center"/>
        <w:rPr>
          <w:color w:val="000000" w:themeColor="text1"/>
          <w:sz w:val="28"/>
          <w:szCs w:val="28"/>
        </w:rPr>
      </w:pPr>
    </w:p>
    <w:p w:rsidR="00857FE5" w:rsidRPr="0017065E" w:rsidRDefault="00857FE5" w:rsidP="00857F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7065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Общая успеваемость по школе</w:t>
      </w:r>
    </w:p>
    <w:p w:rsidR="00857FE5" w:rsidRPr="0017065E" w:rsidRDefault="00857FE5" w:rsidP="00857F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06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68"/>
        <w:gridCol w:w="711"/>
        <w:gridCol w:w="711"/>
        <w:gridCol w:w="711"/>
        <w:gridCol w:w="1185"/>
        <w:gridCol w:w="1216"/>
        <w:gridCol w:w="1368"/>
        <w:gridCol w:w="1216"/>
      </w:tblGrid>
      <w:tr w:rsidR="00857FE5" w:rsidRPr="0017065E" w:rsidTr="00857FE5">
        <w:trPr>
          <w:cantSplit/>
          <w:trHeight w:val="232"/>
        </w:trPr>
        <w:tc>
          <w:tcPr>
            <w:tcW w:w="2880" w:type="dxa"/>
            <w:vMerge w:val="restart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68" w:type="dxa"/>
            <w:vMerge w:val="restart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2133" w:type="dxa"/>
            <w:gridSpan w:val="3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185" w:type="dxa"/>
            <w:vMerge w:val="restart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16" w:type="dxa"/>
            <w:vMerge w:val="restart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аттестован</w:t>
            </w:r>
          </w:p>
        </w:tc>
        <w:tc>
          <w:tcPr>
            <w:tcW w:w="1368" w:type="dxa"/>
            <w:vMerge w:val="restart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16" w:type="dxa"/>
            <w:vMerge w:val="restart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качества знаний</w:t>
            </w:r>
          </w:p>
        </w:tc>
      </w:tr>
      <w:tr w:rsidR="00857FE5" w:rsidRPr="0017065E" w:rsidTr="00857FE5">
        <w:trPr>
          <w:cantSplit/>
          <w:trHeight w:val="121"/>
        </w:trPr>
        <w:tc>
          <w:tcPr>
            <w:tcW w:w="2880" w:type="dxa"/>
            <w:vMerge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«4» и «5»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«3» и «4»</w:t>
            </w:r>
          </w:p>
        </w:tc>
        <w:tc>
          <w:tcPr>
            <w:tcW w:w="1185" w:type="dxa"/>
            <w:vMerge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7FE5" w:rsidRPr="0017065E" w:rsidTr="00857FE5">
        <w:trPr>
          <w:trHeight w:val="219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57FE5" w:rsidRPr="0017065E" w:rsidTr="00857FE5">
        <w:trPr>
          <w:trHeight w:val="232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67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57FE5" w:rsidRPr="0017065E" w:rsidTr="00857FE5">
        <w:trPr>
          <w:trHeight w:val="232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857FE5" w:rsidRPr="0017065E" w:rsidTr="00857FE5">
        <w:trPr>
          <w:trHeight w:val="219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57FE5" w:rsidRPr="0017065E" w:rsidTr="00857FE5">
        <w:trPr>
          <w:trHeight w:val="232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26,3</w:t>
            </w:r>
          </w:p>
        </w:tc>
      </w:tr>
      <w:tr w:rsidR="00857FE5" w:rsidRPr="0017065E" w:rsidTr="00857FE5">
        <w:trPr>
          <w:trHeight w:val="232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857FE5" w:rsidRPr="0017065E" w:rsidTr="00857FE5">
        <w:trPr>
          <w:trHeight w:val="219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857FE5" w:rsidRPr="0017065E" w:rsidTr="00857FE5">
        <w:trPr>
          <w:trHeight w:val="232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7FE5" w:rsidRPr="0017065E" w:rsidTr="00857FE5">
        <w:trPr>
          <w:trHeight w:val="696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7FE5" w:rsidRPr="0017065E" w:rsidTr="00857FE5">
        <w:trPr>
          <w:trHeight w:val="121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857FE5" w:rsidRPr="0017065E" w:rsidTr="00857FE5">
        <w:trPr>
          <w:trHeight w:val="121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95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</w:tr>
      <w:tr w:rsidR="00857FE5" w:rsidRPr="0017065E" w:rsidTr="00857FE5">
        <w:trPr>
          <w:trHeight w:val="121"/>
        </w:trPr>
        <w:tc>
          <w:tcPr>
            <w:tcW w:w="2880" w:type="dxa"/>
            <w:vAlign w:val="center"/>
          </w:tcPr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857FE5" w:rsidRPr="0017065E" w:rsidRDefault="00857FE5" w:rsidP="0085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школе</w:t>
            </w:r>
          </w:p>
        </w:tc>
        <w:tc>
          <w:tcPr>
            <w:tcW w:w="1068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5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vAlign w:val="center"/>
          </w:tcPr>
          <w:p w:rsidR="00857FE5" w:rsidRPr="0017065E" w:rsidRDefault="00857FE5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857FE5" w:rsidRPr="0017065E" w:rsidRDefault="00857FE5" w:rsidP="0085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83</w:t>
            </w:r>
          </w:p>
        </w:tc>
        <w:tc>
          <w:tcPr>
            <w:tcW w:w="1216" w:type="dxa"/>
            <w:vAlign w:val="center"/>
          </w:tcPr>
          <w:p w:rsidR="00857FE5" w:rsidRPr="0017065E" w:rsidRDefault="00903396" w:rsidP="00857FE5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37,7</w:t>
            </w:r>
          </w:p>
        </w:tc>
      </w:tr>
    </w:tbl>
    <w:p w:rsidR="00857FE5" w:rsidRPr="0017065E" w:rsidRDefault="00857FE5" w:rsidP="00F010AF">
      <w:pPr>
        <w:rPr>
          <w:color w:val="000000" w:themeColor="text1"/>
          <w:sz w:val="28"/>
          <w:szCs w:val="28"/>
        </w:rPr>
      </w:pPr>
    </w:p>
    <w:p w:rsidR="00857FE5" w:rsidRPr="0017065E" w:rsidRDefault="00857FE5" w:rsidP="0085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Данные, приведенные в таблицах, показывают, что уровень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обученности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сос</w:t>
      </w:r>
      <w:r w:rsidR="006C1A23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тавляет- 83%, качество знаний-37,7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</w:p>
    <w:p w:rsidR="00857FE5" w:rsidRPr="0017065E" w:rsidRDefault="00857FE5" w:rsidP="0085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школе есть 2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не успевают.</w:t>
      </w:r>
    </w:p>
    <w:p w:rsidR="00857FE5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Причины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низкий социальный уровень семей учащихся, отсутствие мотивации к учению, большое количество пропусков (как по уважительным, так и по неуважительным причинам), неумение применять полученные теоретические сведения на практике. </w:t>
      </w:r>
    </w:p>
    <w:p w:rsidR="00857FE5" w:rsidRPr="0017065E" w:rsidRDefault="00857FE5" w:rsidP="00857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Учащиеся школы усвоили программный материал по  предметам и переведены в следующий класс. 2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 переведены условно.</w:t>
      </w:r>
    </w:p>
    <w:p w:rsidR="00857FE5" w:rsidRPr="0017065E" w:rsidRDefault="00857FE5" w:rsidP="00857FE5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57FE5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Пути решения: </w:t>
      </w:r>
    </w:p>
    <w:p w:rsidR="00857FE5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создание педагогической системы, ориентированной на достижение высокого качества обучения; </w:t>
      </w:r>
    </w:p>
    <w:p w:rsidR="00857FE5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развитие у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положительной мотивации к обучению на повышенном уровне, к постоянному повышению качества своего обучения; </w:t>
      </w:r>
    </w:p>
    <w:p w:rsidR="00857FE5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применение личностно ориентированных педагогических технологий, предусматривающих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субъект-субъектный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деятельностный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индивидуальный, дифференцированный подходы. </w:t>
      </w:r>
    </w:p>
    <w:p w:rsidR="008A5C48" w:rsidRPr="0017065E" w:rsidRDefault="00857FE5" w:rsidP="00857F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комфортной психологической атмосферы, благоприятной для обучения</w:t>
      </w:r>
    </w:p>
    <w:p w:rsidR="00BE4903" w:rsidRPr="0017065E" w:rsidRDefault="00BE4903" w:rsidP="00BE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ВПР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 Всероссийских проверочных работ (далее ВПР)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Таким образом, ВПР позволяют осуществить диагностику достижения предметных и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результатов, в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уровня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межпредметными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понятиями, а также оценку личностных результатов обучения. 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287261" w:rsidRPr="0017065E" w:rsidRDefault="00BE4903" w:rsidP="00287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87261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</w:p>
    <w:tbl>
      <w:tblPr>
        <w:tblW w:w="8880" w:type="dxa"/>
        <w:jc w:val="center"/>
        <w:tblInd w:w="-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77"/>
        <w:gridCol w:w="636"/>
        <w:gridCol w:w="636"/>
        <w:gridCol w:w="636"/>
        <w:gridCol w:w="636"/>
        <w:gridCol w:w="2189"/>
        <w:gridCol w:w="1354"/>
      </w:tblGrid>
      <w:tr w:rsidR="00287261" w:rsidRPr="0017065E" w:rsidTr="00287261">
        <w:trPr>
          <w:trHeight w:val="180"/>
          <w:jc w:val="center"/>
        </w:trPr>
        <w:tc>
          <w:tcPr>
            <w:tcW w:w="916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7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4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Оценки</w:t>
            </w:r>
          </w:p>
        </w:tc>
        <w:tc>
          <w:tcPr>
            <w:tcW w:w="2189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1354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знаний,%</w:t>
            </w:r>
          </w:p>
        </w:tc>
      </w:tr>
      <w:tr w:rsidR="00287261" w:rsidRPr="0017065E" w:rsidTr="00287261">
        <w:trPr>
          <w:trHeight w:val="270"/>
          <w:jc w:val="center"/>
        </w:trPr>
        <w:tc>
          <w:tcPr>
            <w:tcW w:w="916" w:type="dxa"/>
            <w:vMerge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89" w:type="dxa"/>
            <w:vMerge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</w:tbl>
    <w:p w:rsidR="00287261" w:rsidRPr="0017065E" w:rsidRDefault="00287261" w:rsidP="002872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17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287261" w:rsidRPr="0017065E" w:rsidRDefault="00287261" w:rsidP="002872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Основное  общее образование             </w:t>
      </w:r>
    </w:p>
    <w:p w:rsidR="00287261" w:rsidRPr="0017065E" w:rsidRDefault="00287261" w:rsidP="002872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9232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229"/>
        <w:gridCol w:w="636"/>
        <w:gridCol w:w="636"/>
        <w:gridCol w:w="636"/>
        <w:gridCol w:w="636"/>
        <w:gridCol w:w="2189"/>
        <w:gridCol w:w="1354"/>
      </w:tblGrid>
      <w:tr w:rsidR="00287261" w:rsidRPr="0017065E" w:rsidTr="00287261">
        <w:trPr>
          <w:trHeight w:val="180"/>
          <w:jc w:val="center"/>
        </w:trPr>
        <w:tc>
          <w:tcPr>
            <w:tcW w:w="916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9" w:type="dxa"/>
            <w:vMerge w:val="restart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Предмет</w:t>
            </w:r>
          </w:p>
        </w:tc>
        <w:tc>
          <w:tcPr>
            <w:tcW w:w="2544" w:type="dxa"/>
            <w:gridSpan w:val="4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Оценки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знаний,%</w:t>
            </w:r>
          </w:p>
        </w:tc>
      </w:tr>
      <w:tr w:rsidR="00287261" w:rsidRPr="0017065E" w:rsidTr="00287261">
        <w:trPr>
          <w:trHeight w:val="501"/>
          <w:jc w:val="center"/>
        </w:trPr>
        <w:tc>
          <w:tcPr>
            <w:tcW w:w="916" w:type="dxa"/>
            <w:vMerge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287261" w:rsidRPr="0017065E" w:rsidTr="00287261">
        <w:trPr>
          <w:trHeight w:val="499"/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287261" w:rsidRPr="0017065E" w:rsidTr="00287261">
        <w:trPr>
          <w:jc w:val="center"/>
        </w:trPr>
        <w:tc>
          <w:tcPr>
            <w:tcW w:w="91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287261" w:rsidRPr="0017065E" w:rsidRDefault="00287261" w:rsidP="0028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Общие рекомендации учителям-предметникам: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 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Проводить индивидуальные и групповые консультации по подготовке к ВПР разных категорий учащихся. 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Учителям-предметникам использовать результаты ВПР для проведения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1.Оценки индивидуальных результатов обучения каждого конкретного ученика и построение его индивидуальной образовательной траектории;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2.Выявления проблемных зон, планирование коррекционной работы, совершенствование методики преподавания предмета; 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3.Диагностики знаний, умений и навыков в начале учебного года, по окончании четверти, полугодия;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4.Целенаправленного формирования и развития универсальных учебных действий у школьников: умение работать с разными источниками информации, работа с текстом; 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5.Корректировки индивидуальных планов профессионального развития; </w:t>
      </w:r>
    </w:p>
    <w:p w:rsidR="00BE4903" w:rsidRPr="0017065E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6.Обмена опытом работы (ШМО).</w:t>
      </w:r>
    </w:p>
    <w:p w:rsidR="00BE4903" w:rsidRPr="0017065E" w:rsidRDefault="00BE4903" w:rsidP="00BE4903">
      <w:pPr>
        <w:spacing w:after="0" w:line="240" w:lineRule="auto"/>
        <w:ind w:left="142" w:right="-7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Выполнение образовательных программ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результатами проводимых мониторингов.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учителя школы на  своих уроках широко применяют компьютер, Интернет-ресурсы, что позволяет активизировать познавательную деятельность учащихся.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</w:t>
      </w:r>
      <w:r w:rsidR="00287261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едагогического коллектива в 2023-2024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Этому способствовало: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-развитие практических  умений и приобретение навыков  обучающихся на уроках  и занятиях  по дополнительному образованию: «</w:t>
      </w:r>
      <w:proofErr w:type="spellStart"/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Бумагопластика</w:t>
      </w:r>
      <w:proofErr w:type="spellEnd"/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», «Основы цифровой фотографии», «Шахматы»</w:t>
      </w:r>
      <w:r w:rsidR="00494345"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«Ритмика», «Живопись».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-активное участие школьников в олимпиадах, творческих  конкурсах,  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-повышение квалификации учителей;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-аттестация педагогических кадров. 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Итоги участия в олимпиадах, конкурсах, смотрах. 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выявления и развития у учащихся творческих способностей и интереса к научной деятельности, создания необходимых условий для поддержки одаренных детей, пропаганды научных знаний,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плана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работы школы обучающиеся привлекались к участию олимпиадах школьного, международного уровня. </w:t>
      </w: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них участвовали учащиеся:</w:t>
      </w:r>
    </w:p>
    <w:p w:rsidR="008A5C48" w:rsidRPr="0017065E" w:rsidRDefault="008A5C48" w:rsidP="008A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29.11.2024г.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Победитель, 1 место. Всероссийский конкурс «ФГОС класс». Блиц-олимпиада: «Разноцветная планета», Беляков Матвей, 5 класс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25.09.2024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Победитель, 1 место. Всероссийский конкурс «ФГОС класс». Блиц-олимпиада: «Удивительные животные», Новикова Дарья, 7 класс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Сертификаты участников Межрегиональной патриотической акции «Белые журавли памяти</w:t>
            </w:r>
            <w:proofErr w:type="gram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»-</w:t>
            </w:r>
            <w:proofErr w:type="spellStart"/>
            <w:proofErr w:type="gram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Гизбрехт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Полина, Коробова Виктория,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Полухин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Егор, -Климченко Андрей, 9 класс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6911" w:type="dxa"/>
          </w:tcPr>
          <w:p w:rsidR="008A5C48" w:rsidRPr="0017065E" w:rsidRDefault="008A5C48" w:rsidP="005B02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Сертификаты участников Международной просветительской акции «Большой этнографический диктант</w:t>
            </w:r>
            <w:proofErr w:type="gram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»-</w:t>
            </w:r>
            <w:proofErr w:type="spellStart"/>
            <w:proofErr w:type="gramEnd"/>
            <w:r w:rsidR="005B02E9"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Гизбрехт</w:t>
            </w:r>
            <w:proofErr w:type="spellEnd"/>
            <w:r w:rsidR="005B02E9"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Варвара 3 класс,</w:t>
            </w: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B02E9"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Новикова Дарья,  7 класс.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Сертификат за участие в первом Орловском окружном молодежном форуме </w:t>
            </w: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«Я нужен </w:t>
            </w:r>
            <w:proofErr w:type="spellStart"/>
            <w:proofErr w:type="gram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Z</w:t>
            </w:r>
            <w:proofErr w:type="gram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десь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Саитова София.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 2024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Грамота за активное участие в поисковой работе и весомый вклад в  увековечение памяти погибших при защите Отечества, Саитова София. ФСБ Российской Федерации. 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Февраль  2024г. 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Благодарственное письмо активисту Движение Первых «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Ермолаевская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ООШ» за активное участие в Движении Первых, Саитова София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Сертификат участника фестиваля Движения Первых «Звучи», Саитова София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2024г.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Благодарность участнику военно-спортивного клуба «Белая стрела» за активное участие во втором патриотическом форуме «Вместе мы </w:t>
            </w:r>
            <w:proofErr w:type="spell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сила</w:t>
            </w:r>
            <w:proofErr w:type="gramStart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»У</w:t>
            </w:r>
            <w:proofErr w:type="gram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правление</w:t>
            </w:r>
            <w:proofErr w:type="spellEnd"/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общего образования, физической культуры и спорта, Саитова София</w:t>
            </w:r>
          </w:p>
        </w:tc>
      </w:tr>
      <w:tr w:rsidR="00857FE5" w:rsidRPr="0017065E" w:rsidTr="00857FE5">
        <w:tc>
          <w:tcPr>
            <w:tcW w:w="2660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2024</w:t>
            </w:r>
          </w:p>
        </w:tc>
        <w:tc>
          <w:tcPr>
            <w:tcW w:w="6911" w:type="dxa"/>
          </w:tcPr>
          <w:p w:rsidR="008A5C48" w:rsidRPr="0017065E" w:rsidRDefault="008A5C48" w:rsidP="008A5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06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Благодарность за активное участие в концертной программе, посвященной Дню защитника Отечества, Саитова София Руководство Управления Министерства внутренних дел Российской Федерации по Орловской области. </w:t>
            </w:r>
          </w:p>
        </w:tc>
      </w:tr>
    </w:tbl>
    <w:p w:rsidR="00BE4903" w:rsidRPr="0017065E" w:rsidRDefault="00BE4903" w:rsidP="008A5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Наша школа – это пространство благополучия, успеха и безопасности. </w:t>
      </w:r>
    </w:p>
    <w:p w:rsidR="00BE4903" w:rsidRPr="0017065E" w:rsidRDefault="00BE4903" w:rsidP="00F0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Это 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–н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адёжный, тёплый дом, где есть работа и отдых, праздн</w:t>
      </w:r>
      <w:r w:rsidR="00F010AF"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ики, будни и  добрые традиции. </w:t>
      </w:r>
    </w:p>
    <w:p w:rsidR="00BE4903" w:rsidRPr="0017065E" w:rsidRDefault="00BE4903" w:rsidP="00BE4903">
      <w:pPr>
        <w:tabs>
          <w:tab w:val="left" w:pos="426"/>
        </w:tabs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Сведения об участии выпускников в государств</w:t>
      </w:r>
      <w:r w:rsidR="00287261"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енной итоговой аттестации в 2024</w:t>
      </w: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году</w:t>
      </w:r>
    </w:p>
    <w:p w:rsidR="008A5C48" w:rsidRPr="0017065E" w:rsidRDefault="008A5C48" w:rsidP="008A5C48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</w:t>
      </w:r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тствии с Приказом Министерства П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росвещения Российской Федерации </w:t>
      </w:r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FE5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7FE5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службы по надзору в сфере образования и науки от 04.</w:t>
      </w:r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04.2023г. № 232/552 « Об утверждении  Порядка  проведения государственной итоговой аттестации по образовательным программам основного общего образования», в соответствии с приказом ДО Орловской области № 329 от 07.03.2024г «Об  определении  мест расположения пунктов проведения государственной итоговой аттестации по образовательным программам основного</w:t>
      </w:r>
      <w:proofErr w:type="gramEnd"/>
      <w:r w:rsidR="001733F6"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  в форме основного государственного экзамена и государственного  выпускного экзамена на территории Орловской области в 2024 году»   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ГИА проводилась в формах основного государственного экзамена и государственного выпускного экзамена по русскому языку и математике и выбранным двум предметам по желанию. Для участников с ограниченными возможностями здоровья  ГИА  проводилась  в форме ГВЭ по двум  обязательным предметам - русский язык и математика. В 2024 году среди выпускников 9 класса было три обучающихся с  ОВЗ.</w:t>
      </w:r>
    </w:p>
    <w:p w:rsidR="00BE4903" w:rsidRPr="0017065E" w:rsidRDefault="00BE4903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государственной итоговой аттестации,</w:t>
      </w:r>
    </w:p>
    <w:p w:rsidR="00BE4903" w:rsidRPr="0017065E" w:rsidRDefault="00BE4903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proofErr w:type="gramStart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проводимой в форме ОГЭ</w:t>
      </w:r>
      <w:proofErr w:type="gramEnd"/>
    </w:p>
    <w:p w:rsidR="008A5C48" w:rsidRPr="0017065E" w:rsidRDefault="008A5C48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1345"/>
        <w:gridCol w:w="567"/>
        <w:gridCol w:w="567"/>
        <w:gridCol w:w="567"/>
        <w:gridCol w:w="567"/>
        <w:gridCol w:w="1417"/>
        <w:gridCol w:w="1701"/>
      </w:tblGrid>
      <w:tr w:rsidR="008A5C48" w:rsidRPr="0017065E" w:rsidTr="00857FE5">
        <w:trPr>
          <w:trHeight w:val="543"/>
        </w:trPr>
        <w:tc>
          <w:tcPr>
            <w:tcW w:w="2449" w:type="dxa"/>
            <w:vMerge w:val="restart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 w:val="restart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Кол–во учащихся</w:t>
            </w:r>
          </w:p>
        </w:tc>
        <w:tc>
          <w:tcPr>
            <w:tcW w:w="2268" w:type="dxa"/>
            <w:gridSpan w:val="4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Получили оценку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Средняя</w:t>
            </w:r>
          </w:p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оценка</w:t>
            </w:r>
          </w:p>
        </w:tc>
      </w:tr>
      <w:tr w:rsidR="008A5C48" w:rsidRPr="0017065E" w:rsidTr="00857FE5">
        <w:trPr>
          <w:trHeight w:val="124"/>
        </w:trPr>
        <w:tc>
          <w:tcPr>
            <w:tcW w:w="2449" w:type="dxa"/>
            <w:vMerge/>
          </w:tcPr>
          <w:p w:rsidR="008A5C48" w:rsidRPr="0017065E" w:rsidRDefault="008A5C48" w:rsidP="008A5C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/>
          </w:tcPr>
          <w:p w:rsidR="008A5C48" w:rsidRPr="0017065E" w:rsidRDefault="008A5C48" w:rsidP="008A5C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A5C48" w:rsidRPr="0017065E" w:rsidTr="00857FE5">
        <w:trPr>
          <w:trHeight w:val="318"/>
        </w:trPr>
        <w:tc>
          <w:tcPr>
            <w:tcW w:w="2449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8A5C48" w:rsidRPr="0017065E" w:rsidTr="00857FE5">
        <w:trPr>
          <w:trHeight w:val="318"/>
        </w:trPr>
        <w:tc>
          <w:tcPr>
            <w:tcW w:w="2449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45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8A5C48" w:rsidRPr="0017065E" w:rsidTr="00857FE5">
        <w:trPr>
          <w:trHeight w:val="318"/>
        </w:trPr>
        <w:tc>
          <w:tcPr>
            <w:tcW w:w="2449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8A5C48" w:rsidRPr="0017065E" w:rsidTr="00857FE5">
        <w:trPr>
          <w:trHeight w:val="318"/>
        </w:trPr>
        <w:tc>
          <w:tcPr>
            <w:tcW w:w="2449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A5C48" w:rsidRPr="0017065E" w:rsidRDefault="008A5C48" w:rsidP="008A5C48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Выводы: качество знаний   обучающихся  9 класса по русскому языку низкое–20%, по математике низкое-20 %.  5 обучающихся 9 класса получили аттестаты об основном общем образовании.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получивших аттестаты об основном общем образовании с отличием, нет.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Рекомендации: 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продолжение целенаправленной работы по подготовке выпускников к ОГЭ и ГВЭ; 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контроль за освоением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программного материала основного общего образования; 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индивидуализация обучения, через различные виды урочной и неурочной деятельности;</w:t>
      </w:r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-прохождение учителем математики курсов повышения квалификации по теме «Подготовка обучающихся к ГИА»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формирование навыков осознанного выбора предметов, необходимых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поступления в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ССУЗы</w:t>
      </w:r>
      <w:proofErr w:type="spellEnd"/>
    </w:p>
    <w:p w:rsidR="008A5C48" w:rsidRPr="0017065E" w:rsidRDefault="008A5C48" w:rsidP="008A5C48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стороны школы были созданы все условия для подготовки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ГИА. С января по май еженедельно проводились консультации по всем предметам, выбранным 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прохождения ОГЭ, и дополнительные занятия со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слабомотивированными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обучающимися по математике и русскому языку.</w:t>
      </w:r>
    </w:p>
    <w:p w:rsidR="008A5C48" w:rsidRPr="0017065E" w:rsidRDefault="008A5C48" w:rsidP="008A5C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A5C48" w:rsidRPr="0017065E" w:rsidRDefault="008A5C48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49434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</w:t>
      </w:r>
      <w:r w:rsidR="00494345" w:rsidRPr="0017065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9. Востребованность выпускников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50"/>
      </w:tblGrid>
      <w:tr w:rsidR="00BE4903" w:rsidRPr="0017065E" w:rsidTr="00BE4903">
        <w:trPr>
          <w:cantSplit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Кол-во выпускников </w:t>
            </w:r>
          </w:p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Кол-во выпускников, продолживших образование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Трудоустройство</w:t>
            </w:r>
          </w:p>
        </w:tc>
      </w:tr>
      <w:tr w:rsidR="00BE4903" w:rsidRPr="0017065E" w:rsidTr="00BE4903">
        <w:trPr>
          <w:cantSplit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17065E" w:rsidRDefault="00BE4903" w:rsidP="00BE4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%</w:t>
            </w:r>
          </w:p>
        </w:tc>
      </w:tr>
      <w:tr w:rsidR="00BE4903" w:rsidRPr="0017065E" w:rsidTr="00BE4903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8A5C48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8A5C48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8A5C48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03" w:rsidRPr="0017065E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BE4903" w:rsidRPr="0017065E" w:rsidRDefault="00494345" w:rsidP="00494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1.10 Воспитательная работа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воспитания и социализации обучающихся направлена на развитие и воспитание компетентного гражданина России, принимающего судьбу 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Воспитательная работа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гражданское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патриотическое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духовно-нравственное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эстетическое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• трудовое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экологическое воспитание;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формирование ценности научного познания.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Школа разработала рабочую программу воспитания. Воспитательная работа по ней осуществляется по следующим модулям: «Модуль «Основные школьные дела»», «Классное руководство», «Школьный урок», «Внеурочная деятельность», «Внешкольные мероприятия», «Предметн</w:t>
      </w:r>
      <w:proofErr w:type="gramStart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пространственная среда», «Работа с родителями», «Самоуправление», «Профилактика и безопасность», «Социальное партнерство», «Профориентация», «Детские общественные объединения».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формы организации совместной воспитательной деятельности педагогов, школьников и их</w:t>
      </w:r>
      <w:r w:rsidR="001733F6"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разнообразны. В 2024</w:t>
      </w: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классными руководителями использовались различные формы работы с обучающимися и их родителями: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• тематические классные часы;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• участие в творческих конкурсах: конкурсы рисунков, фотоконкурсы, конкурс чтецов  очно и дистанционно;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• участие в интеллектуальных конкурсах, олимпиадах очно и дистанционно;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498b7e1b161b55c449631bdbe76c0e7ba3447a13"/>
      <w:bookmarkStart w:id="2" w:name="0"/>
      <w:bookmarkEnd w:id="1"/>
      <w:bookmarkEnd w:id="2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 беседы с учащимися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индивидуальные беседы с родителями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родительские собрания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деятельности образовательного учреждения по организации воспитательной работы легли концептуальные положения Федерального закона «Об образовании в РФ», Конвенц</w:t>
      </w:r>
      <w:proofErr w:type="gram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ОО</w:t>
      </w:r>
      <w:proofErr w:type="gram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о правах ребенка и другие нормативно-правовые документы и рекомендации правительства РФ в области образования и воспитания. Воспитательная работа в нашем учреждении осуществляется через содержание образования, внеклассную и внешкольную педагогическую работу.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Цель воспитательной деятельности: создание условий для развития нравственной, физически здоровой личности, способной к творчеству и самоопределению в современном информационном обществе.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Продолжить работу по повышению уровня профессиональной культуры и педагогического мастерства учителя для сохранения стабильно положительных результатов в воспитании учащихся.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Продолжить работу по организации и развитию основных воспитательных направлений школы.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Развивать школьные традиции, создавая благоприятные условия для всестороннего развития личности учащихся.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Усилить работу по вовлечению учащихся в систему дополнительного образования с целью обеспечения самореализации личности, способной к творчеству и самоопределению в современном информационном обществе. 5. Способствовать развитию ученического самоуправления.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Продолжить работу, направленную на сохранение и укрепление здоровья учащихся, привитие им навыков здорового образа жизни, на профилактику правонарушений, асоциального поведения учащихся.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реализации поставленных задач были определены приоритетные направления, через которые и осуществлялась воспитательная работа: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Работа с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педколлективом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Общешкольные мероприятия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Гражданско-патриотическое воспитание, формирование правовой культуры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Духовно-нравственное и семейное воспитание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Экологическое и физкультурно-оздоровительное воспитание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Трудовое и </w:t>
      </w:r>
      <w:proofErr w:type="spellStart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профориентационное</w:t>
      </w:r>
      <w:proofErr w:type="spellEnd"/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Художественно-эстетическое воспитание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Досуговая деятельность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Профилактическая работа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Работа с родителями. </w:t>
      </w:r>
    </w:p>
    <w:p w:rsidR="00BE4903" w:rsidRPr="0017065E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деятельность школы направлена и сконцентрирована на то, чтобы воспитать гражданина, человека, который весь свой опыт, знания, помыслы устремляет на пользу людям, на пользу России</w:t>
      </w:r>
    </w:p>
    <w:p w:rsidR="00BE4903" w:rsidRPr="0017065E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</w:p>
    <w:p w:rsidR="00BE4903" w:rsidRPr="0017065E" w:rsidRDefault="00BE4903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170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E4903" w:rsidRPr="0017065E" w:rsidRDefault="00BE4903" w:rsidP="005F695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2.1. Показатели деятельности общеобразовательной организации, подлежащей </w:t>
      </w:r>
      <w:proofErr w:type="spellStart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(Приложение N 2 приказом Министерства образования и науки Российской Федерации   от 10 декабря 2013 г. N 1324)</w:t>
      </w:r>
      <w:r w:rsidR="005F6951"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изменениями от  6 мая 2022 года</w:t>
      </w:r>
    </w:p>
    <w:tbl>
      <w:tblPr>
        <w:tblW w:w="0" w:type="auto"/>
        <w:jc w:val="center"/>
        <w:tblInd w:w="-5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6907"/>
        <w:gridCol w:w="1987"/>
      </w:tblGrid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5B02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A477AC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5B02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5B02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C22E5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5/14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5B02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3,2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5B02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3,2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FE446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 чел.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/86,1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3D1C43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2317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317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/5,5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D23173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1.13.1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F6951" w:rsidP="00D2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317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чел. /5,5%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1.13.2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F6951" w:rsidP="00D2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317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человек 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1.13.3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обучающихся с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1.16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D2317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D2317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/80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D2317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/70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/25%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/13%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7C22E5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477DF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/60</w:t>
            </w:r>
            <w:r w:rsidR="001415E9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="00477DF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/10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345B3" w:rsidP="00A4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1415E9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/5</w:t>
            </w:r>
            <w:r w:rsidR="004077D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1.19.2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10чел.</w:t>
            </w:r>
            <w:r w:rsidR="00EA082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/100%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1415E9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7DF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/20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чел.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/60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="00477DF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/10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345B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EA082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/5</w:t>
            </w:r>
            <w:r w:rsidR="00EA082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 чел.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/100%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1.21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чел.</w:t>
            </w:r>
            <w:r w:rsidR="005F6951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/100%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Инфраструктура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единиц</w:t>
            </w:r>
            <w:r w:rsidR="009C5A99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единиц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медиатекой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0человек/0%</w:t>
            </w:r>
          </w:p>
        </w:tc>
      </w:tr>
      <w:tr w:rsidR="000040C6" w:rsidRPr="0017065E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2,8 </w:t>
            </w: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BE4903" w:rsidRPr="0017065E" w:rsidRDefault="00BE4903" w:rsidP="00BE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6951" w:rsidRPr="0017065E" w:rsidRDefault="00BE4903" w:rsidP="005F695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2.2. Показатели деятельности организации дополнительного образования, подлежащей </w:t>
      </w:r>
      <w:proofErr w:type="spellStart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самообследованию</w:t>
      </w:r>
      <w:proofErr w:type="spellEnd"/>
      <w:r w:rsidRPr="00170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</w:t>
      </w:r>
      <w:r w:rsidRPr="001706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Приложение N 5 приказом Министерства образования и науки Российской Федерации   от 10 декабря 2013 г. N 1324)</w:t>
      </w:r>
      <w:r w:rsidR="005F6951" w:rsidRPr="001706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 изменениями от  6 мая 2022 года</w:t>
      </w:r>
    </w:p>
    <w:p w:rsidR="00BE4903" w:rsidRPr="0017065E" w:rsidRDefault="00BE4903" w:rsidP="00BE490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6158"/>
        <w:gridCol w:w="1964"/>
      </w:tblGrid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Nп</w:t>
            </w:r>
            <w:proofErr w:type="spellEnd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36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723517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младшего школьного возраста (7-11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477DF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среднего школьного возраста (11-15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64375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старшего школьного возраста (15-17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64375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3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0 человек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D37B7B" w:rsidP="00E2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33</w:t>
            </w:r>
            <w:r w:rsidR="0064375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64375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91,6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 человек/0%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 человек/0%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723517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с ограниченными возможностями здоровья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0345B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6чел./16,6</w:t>
            </w:r>
            <w:r w:rsidR="00723517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64375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0чел/0</w:t>
            </w:r>
            <w:r w:rsidR="00BE490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Дети-мигранты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1.6.4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Дети, попавшие в трудную жизненную ситуацию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17065E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FE446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  <w:r w:rsidR="00643753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/86,1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FE446B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 /22,2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643753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/0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1.8.3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FE446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чел.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/5,5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1.8.5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17065E" w:rsidRDefault="00FE446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 чел.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/58,3</w:t>
            </w:r>
            <w:r w:rsidR="00E2355E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FE446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4/11,1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FE446B" w:rsidP="00FE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/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FE446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чел. /0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FE446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чел. /5,5%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1.9.5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Межрегионального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1.10.5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9D0488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7C22E5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130</w:t>
            </w:r>
            <w:r w:rsidR="00723517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единиц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1единица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7C22E5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0единиц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0единиц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7C22E5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E291B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1.11.5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17065E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40C6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 единиц 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численность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человек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8человек /80%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человек /70%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человек /25%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1.16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человек /13%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7C22E5" w:rsidP="007C2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чел. /</w:t>
            </w: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1.17.1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человек /10%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1.17.2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7C22E5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человека /5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10чел./100%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человека /20%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1.18.2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 чел. /60%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1.19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человек /10%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7C22E5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человека /5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чел. /100%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E3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чел. /100%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7C22E5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единицы</w:t>
            </w:r>
          </w:p>
        </w:tc>
      </w:tr>
      <w:tr w:rsidR="0017065E" w:rsidRPr="0017065E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1.23.1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811FD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 3 года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FDA" w:rsidRPr="0017065E" w:rsidRDefault="000F053F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11FDA" w:rsidRPr="001706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единицы </w:t>
            </w:r>
          </w:p>
        </w:tc>
      </w:tr>
    </w:tbl>
    <w:p w:rsidR="00BE4903" w:rsidRPr="0017065E" w:rsidRDefault="00BE4903" w:rsidP="0017065E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E4903" w:rsidRPr="0017065E" w:rsidRDefault="0017065E" w:rsidP="00BE4903">
      <w:pPr>
        <w:spacing w:after="0" w:line="240" w:lineRule="auto"/>
        <w:ind w:left="-284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17065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9E1A915" wp14:editId="312035F0">
            <wp:extent cx="5940425" cy="8175364"/>
            <wp:effectExtent l="0" t="0" r="3175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03" w:rsidRPr="0017065E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BE4903" w:rsidRPr="0017065E" w:rsidRDefault="00BE4903" w:rsidP="00BE4903">
      <w:pPr>
        <w:rPr>
          <w:rFonts w:ascii="Calibri" w:eastAsia="Calibri" w:hAnsi="Calibri" w:cs="Times New Roman"/>
          <w:color w:val="000000" w:themeColor="text1"/>
        </w:rPr>
      </w:pPr>
    </w:p>
    <w:p w:rsidR="00BE4903" w:rsidRPr="0017065E" w:rsidRDefault="00BE49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4903" w:rsidRPr="0017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DDC"/>
    <w:multiLevelType w:val="hybridMultilevel"/>
    <w:tmpl w:val="C92E6FFA"/>
    <w:lvl w:ilvl="0" w:tplc="442016D2">
      <w:start w:val="1"/>
      <w:numFmt w:val="bullet"/>
      <w:lvlText w:val="В"/>
      <w:lvlJc w:val="left"/>
      <w:pPr>
        <w:ind w:left="0" w:firstLine="0"/>
      </w:pPr>
    </w:lvl>
    <w:lvl w:ilvl="1" w:tplc="BEC4E0B4">
      <w:start w:val="1"/>
      <w:numFmt w:val="bullet"/>
      <w:lvlText w:val="С"/>
      <w:lvlJc w:val="left"/>
      <w:pPr>
        <w:ind w:left="0" w:firstLine="0"/>
      </w:pPr>
    </w:lvl>
    <w:lvl w:ilvl="2" w:tplc="DD06B040">
      <w:start w:val="1"/>
      <w:numFmt w:val="bullet"/>
      <w:lvlText w:val=""/>
      <w:lvlJc w:val="left"/>
      <w:pPr>
        <w:ind w:left="0" w:firstLine="0"/>
      </w:pPr>
    </w:lvl>
    <w:lvl w:ilvl="3" w:tplc="28B034DC">
      <w:numFmt w:val="decimal"/>
      <w:lvlText w:val=""/>
      <w:lvlJc w:val="left"/>
      <w:pPr>
        <w:ind w:left="0" w:firstLine="0"/>
      </w:pPr>
    </w:lvl>
    <w:lvl w:ilvl="4" w:tplc="570C0168">
      <w:numFmt w:val="decimal"/>
      <w:lvlText w:val=""/>
      <w:lvlJc w:val="left"/>
      <w:pPr>
        <w:ind w:left="0" w:firstLine="0"/>
      </w:pPr>
    </w:lvl>
    <w:lvl w:ilvl="5" w:tplc="37EA54A4">
      <w:numFmt w:val="decimal"/>
      <w:lvlText w:val=""/>
      <w:lvlJc w:val="left"/>
      <w:pPr>
        <w:ind w:left="0" w:firstLine="0"/>
      </w:pPr>
    </w:lvl>
    <w:lvl w:ilvl="6" w:tplc="A470E10C">
      <w:numFmt w:val="decimal"/>
      <w:lvlText w:val=""/>
      <w:lvlJc w:val="left"/>
      <w:pPr>
        <w:ind w:left="0" w:firstLine="0"/>
      </w:pPr>
    </w:lvl>
    <w:lvl w:ilvl="7" w:tplc="31865FD4">
      <w:numFmt w:val="decimal"/>
      <w:lvlText w:val=""/>
      <w:lvlJc w:val="left"/>
      <w:pPr>
        <w:ind w:left="0" w:firstLine="0"/>
      </w:pPr>
    </w:lvl>
    <w:lvl w:ilvl="8" w:tplc="D16EF432">
      <w:numFmt w:val="decimal"/>
      <w:lvlText w:val=""/>
      <w:lvlJc w:val="left"/>
      <w:pPr>
        <w:ind w:left="0" w:firstLine="0"/>
      </w:pPr>
    </w:lvl>
  </w:abstractNum>
  <w:abstractNum w:abstractNumId="3">
    <w:nsid w:val="0000314F"/>
    <w:multiLevelType w:val="hybridMultilevel"/>
    <w:tmpl w:val="3AD8D3A4"/>
    <w:lvl w:ilvl="0" w:tplc="FC60BAD2">
      <w:start w:val="1"/>
      <w:numFmt w:val="bullet"/>
      <w:lvlText w:val=""/>
      <w:lvlJc w:val="left"/>
      <w:pPr>
        <w:ind w:left="0" w:firstLine="0"/>
      </w:pPr>
    </w:lvl>
    <w:lvl w:ilvl="1" w:tplc="94608D96">
      <w:start w:val="1"/>
      <w:numFmt w:val="bullet"/>
      <w:lvlText w:val=""/>
      <w:lvlJc w:val="left"/>
      <w:pPr>
        <w:ind w:left="0" w:firstLine="0"/>
      </w:pPr>
    </w:lvl>
    <w:lvl w:ilvl="2" w:tplc="3BA8E53A">
      <w:numFmt w:val="decimal"/>
      <w:lvlText w:val=""/>
      <w:lvlJc w:val="left"/>
      <w:pPr>
        <w:ind w:left="0" w:firstLine="0"/>
      </w:pPr>
    </w:lvl>
    <w:lvl w:ilvl="3" w:tplc="6AE8B94C">
      <w:numFmt w:val="decimal"/>
      <w:lvlText w:val=""/>
      <w:lvlJc w:val="left"/>
      <w:pPr>
        <w:ind w:left="0" w:firstLine="0"/>
      </w:pPr>
    </w:lvl>
    <w:lvl w:ilvl="4" w:tplc="3E22FC68">
      <w:numFmt w:val="decimal"/>
      <w:lvlText w:val=""/>
      <w:lvlJc w:val="left"/>
      <w:pPr>
        <w:ind w:left="0" w:firstLine="0"/>
      </w:pPr>
    </w:lvl>
    <w:lvl w:ilvl="5" w:tplc="B37663D8">
      <w:numFmt w:val="decimal"/>
      <w:lvlText w:val=""/>
      <w:lvlJc w:val="left"/>
      <w:pPr>
        <w:ind w:left="0" w:firstLine="0"/>
      </w:pPr>
    </w:lvl>
    <w:lvl w:ilvl="6" w:tplc="E5A21A7A">
      <w:numFmt w:val="decimal"/>
      <w:lvlText w:val=""/>
      <w:lvlJc w:val="left"/>
      <w:pPr>
        <w:ind w:left="0" w:firstLine="0"/>
      </w:pPr>
    </w:lvl>
    <w:lvl w:ilvl="7" w:tplc="3EDE1794">
      <w:numFmt w:val="decimal"/>
      <w:lvlText w:val=""/>
      <w:lvlJc w:val="left"/>
      <w:pPr>
        <w:ind w:left="0" w:firstLine="0"/>
      </w:pPr>
    </w:lvl>
    <w:lvl w:ilvl="8" w:tplc="C8DC41C8">
      <w:numFmt w:val="decimal"/>
      <w:lvlText w:val=""/>
      <w:lvlJc w:val="left"/>
      <w:pPr>
        <w:ind w:left="0" w:firstLine="0"/>
      </w:pPr>
    </w:lvl>
  </w:abstractNum>
  <w:abstractNum w:abstractNumId="4">
    <w:nsid w:val="00004CAD"/>
    <w:multiLevelType w:val="hybridMultilevel"/>
    <w:tmpl w:val="E3027254"/>
    <w:lvl w:ilvl="0" w:tplc="7600823A">
      <w:start w:val="1"/>
      <w:numFmt w:val="bullet"/>
      <w:lvlText w:val=""/>
      <w:lvlJc w:val="left"/>
      <w:pPr>
        <w:ind w:left="0" w:firstLine="0"/>
      </w:pPr>
    </w:lvl>
    <w:lvl w:ilvl="1" w:tplc="51EC4E68">
      <w:numFmt w:val="decimal"/>
      <w:lvlText w:val=""/>
      <w:lvlJc w:val="left"/>
      <w:pPr>
        <w:ind w:left="0" w:firstLine="0"/>
      </w:pPr>
    </w:lvl>
    <w:lvl w:ilvl="2" w:tplc="6778C432">
      <w:numFmt w:val="decimal"/>
      <w:lvlText w:val=""/>
      <w:lvlJc w:val="left"/>
      <w:pPr>
        <w:ind w:left="0" w:firstLine="0"/>
      </w:pPr>
    </w:lvl>
    <w:lvl w:ilvl="3" w:tplc="4AC49532">
      <w:numFmt w:val="decimal"/>
      <w:lvlText w:val=""/>
      <w:lvlJc w:val="left"/>
      <w:pPr>
        <w:ind w:left="0" w:firstLine="0"/>
      </w:pPr>
    </w:lvl>
    <w:lvl w:ilvl="4" w:tplc="3C2CE7EE">
      <w:numFmt w:val="decimal"/>
      <w:lvlText w:val=""/>
      <w:lvlJc w:val="left"/>
      <w:pPr>
        <w:ind w:left="0" w:firstLine="0"/>
      </w:pPr>
    </w:lvl>
    <w:lvl w:ilvl="5" w:tplc="42927086">
      <w:numFmt w:val="decimal"/>
      <w:lvlText w:val=""/>
      <w:lvlJc w:val="left"/>
      <w:pPr>
        <w:ind w:left="0" w:firstLine="0"/>
      </w:pPr>
    </w:lvl>
    <w:lvl w:ilvl="6" w:tplc="2B2C9AEA">
      <w:numFmt w:val="decimal"/>
      <w:lvlText w:val=""/>
      <w:lvlJc w:val="left"/>
      <w:pPr>
        <w:ind w:left="0" w:firstLine="0"/>
      </w:pPr>
    </w:lvl>
    <w:lvl w:ilvl="7" w:tplc="90B4EF04">
      <w:numFmt w:val="decimal"/>
      <w:lvlText w:val=""/>
      <w:lvlJc w:val="left"/>
      <w:pPr>
        <w:ind w:left="0" w:firstLine="0"/>
      </w:pPr>
    </w:lvl>
    <w:lvl w:ilvl="8" w:tplc="0B9E28CA">
      <w:numFmt w:val="decimal"/>
      <w:lvlText w:val=""/>
      <w:lvlJc w:val="left"/>
      <w:pPr>
        <w:ind w:left="0" w:firstLine="0"/>
      </w:pPr>
    </w:lvl>
  </w:abstractNum>
  <w:abstractNum w:abstractNumId="5">
    <w:nsid w:val="00005E14"/>
    <w:multiLevelType w:val="hybridMultilevel"/>
    <w:tmpl w:val="23447368"/>
    <w:lvl w:ilvl="0" w:tplc="E47A9920">
      <w:start w:val="1"/>
      <w:numFmt w:val="bullet"/>
      <w:lvlText w:val="В"/>
      <w:lvlJc w:val="left"/>
      <w:pPr>
        <w:ind w:left="0" w:firstLine="0"/>
      </w:pPr>
    </w:lvl>
    <w:lvl w:ilvl="1" w:tplc="CE820BBC">
      <w:start w:val="1"/>
      <w:numFmt w:val="bullet"/>
      <w:lvlText w:val=""/>
      <w:lvlJc w:val="left"/>
      <w:pPr>
        <w:ind w:left="0" w:firstLine="0"/>
      </w:pPr>
    </w:lvl>
    <w:lvl w:ilvl="2" w:tplc="89E20BB8">
      <w:start w:val="1"/>
      <w:numFmt w:val="bullet"/>
      <w:lvlText w:val="-"/>
      <w:lvlJc w:val="left"/>
      <w:pPr>
        <w:ind w:left="0" w:firstLine="0"/>
      </w:pPr>
    </w:lvl>
    <w:lvl w:ilvl="3" w:tplc="F768DDE8">
      <w:numFmt w:val="decimal"/>
      <w:lvlText w:val=""/>
      <w:lvlJc w:val="left"/>
      <w:pPr>
        <w:ind w:left="0" w:firstLine="0"/>
      </w:pPr>
    </w:lvl>
    <w:lvl w:ilvl="4" w:tplc="A2040946">
      <w:numFmt w:val="decimal"/>
      <w:lvlText w:val=""/>
      <w:lvlJc w:val="left"/>
      <w:pPr>
        <w:ind w:left="0" w:firstLine="0"/>
      </w:pPr>
    </w:lvl>
    <w:lvl w:ilvl="5" w:tplc="439AF004">
      <w:numFmt w:val="decimal"/>
      <w:lvlText w:val=""/>
      <w:lvlJc w:val="left"/>
      <w:pPr>
        <w:ind w:left="0" w:firstLine="0"/>
      </w:pPr>
    </w:lvl>
    <w:lvl w:ilvl="6" w:tplc="68D64078">
      <w:numFmt w:val="decimal"/>
      <w:lvlText w:val=""/>
      <w:lvlJc w:val="left"/>
      <w:pPr>
        <w:ind w:left="0" w:firstLine="0"/>
      </w:pPr>
    </w:lvl>
    <w:lvl w:ilvl="7" w:tplc="8EEEB88E">
      <w:numFmt w:val="decimal"/>
      <w:lvlText w:val=""/>
      <w:lvlJc w:val="left"/>
      <w:pPr>
        <w:ind w:left="0" w:firstLine="0"/>
      </w:pPr>
    </w:lvl>
    <w:lvl w:ilvl="8" w:tplc="CECC1D40">
      <w:numFmt w:val="decimal"/>
      <w:lvlText w:val=""/>
      <w:lvlJc w:val="left"/>
      <w:pPr>
        <w:ind w:left="0" w:firstLine="0"/>
      </w:pPr>
    </w:lvl>
  </w:abstractNum>
  <w:abstractNum w:abstractNumId="6">
    <w:nsid w:val="00006E5D"/>
    <w:multiLevelType w:val="hybridMultilevel"/>
    <w:tmpl w:val="27A8DFB8"/>
    <w:lvl w:ilvl="0" w:tplc="38FA1F16">
      <w:start w:val="1"/>
      <w:numFmt w:val="bullet"/>
      <w:lvlText w:val="-"/>
      <w:lvlJc w:val="left"/>
    </w:lvl>
    <w:lvl w:ilvl="1" w:tplc="E470234C">
      <w:numFmt w:val="decimal"/>
      <w:lvlText w:val=""/>
      <w:lvlJc w:val="left"/>
    </w:lvl>
    <w:lvl w:ilvl="2" w:tplc="62A01CF4">
      <w:numFmt w:val="decimal"/>
      <w:lvlText w:val=""/>
      <w:lvlJc w:val="left"/>
    </w:lvl>
    <w:lvl w:ilvl="3" w:tplc="2FB2467C">
      <w:numFmt w:val="decimal"/>
      <w:lvlText w:val=""/>
      <w:lvlJc w:val="left"/>
    </w:lvl>
    <w:lvl w:ilvl="4" w:tplc="8C1ED51A">
      <w:numFmt w:val="decimal"/>
      <w:lvlText w:val=""/>
      <w:lvlJc w:val="left"/>
    </w:lvl>
    <w:lvl w:ilvl="5" w:tplc="DD3E5496">
      <w:numFmt w:val="decimal"/>
      <w:lvlText w:val=""/>
      <w:lvlJc w:val="left"/>
    </w:lvl>
    <w:lvl w:ilvl="6" w:tplc="7540751C">
      <w:numFmt w:val="decimal"/>
      <w:lvlText w:val=""/>
      <w:lvlJc w:val="left"/>
    </w:lvl>
    <w:lvl w:ilvl="7" w:tplc="2E9A2798">
      <w:numFmt w:val="decimal"/>
      <w:lvlText w:val=""/>
      <w:lvlJc w:val="left"/>
    </w:lvl>
    <w:lvl w:ilvl="8" w:tplc="4DF88B42">
      <w:numFmt w:val="decimal"/>
      <w:lvlText w:val=""/>
      <w:lvlJc w:val="left"/>
    </w:lvl>
  </w:abstractNum>
  <w:abstractNum w:abstractNumId="7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1CE5"/>
    <w:multiLevelType w:val="hybridMultilevel"/>
    <w:tmpl w:val="4C781828"/>
    <w:lvl w:ilvl="0" w:tplc="12FA6F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47B6B18"/>
    <w:multiLevelType w:val="hybridMultilevel"/>
    <w:tmpl w:val="A3E4DF0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524970F6"/>
    <w:multiLevelType w:val="hybridMultilevel"/>
    <w:tmpl w:val="C58E8FCC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B"/>
    <w:rsid w:val="000040C6"/>
    <w:rsid w:val="00021AF2"/>
    <w:rsid w:val="00032EC4"/>
    <w:rsid w:val="000345B3"/>
    <w:rsid w:val="0005075F"/>
    <w:rsid w:val="000F053F"/>
    <w:rsid w:val="000F4AC2"/>
    <w:rsid w:val="00106116"/>
    <w:rsid w:val="001412BB"/>
    <w:rsid w:val="001415E9"/>
    <w:rsid w:val="0017065E"/>
    <w:rsid w:val="001733F6"/>
    <w:rsid w:val="001A5ADB"/>
    <w:rsid w:val="00213448"/>
    <w:rsid w:val="00243D28"/>
    <w:rsid w:val="00287261"/>
    <w:rsid w:val="002C2C7D"/>
    <w:rsid w:val="00335D9B"/>
    <w:rsid w:val="00342827"/>
    <w:rsid w:val="0034574F"/>
    <w:rsid w:val="003D1C43"/>
    <w:rsid w:val="004077D6"/>
    <w:rsid w:val="00415A8B"/>
    <w:rsid w:val="00436A93"/>
    <w:rsid w:val="00477DF8"/>
    <w:rsid w:val="00494345"/>
    <w:rsid w:val="00500BF9"/>
    <w:rsid w:val="0051335A"/>
    <w:rsid w:val="0059341E"/>
    <w:rsid w:val="00595A44"/>
    <w:rsid w:val="005B02E9"/>
    <w:rsid w:val="005E291B"/>
    <w:rsid w:val="005F6951"/>
    <w:rsid w:val="0061292A"/>
    <w:rsid w:val="006135AB"/>
    <w:rsid w:val="00643753"/>
    <w:rsid w:val="006C1030"/>
    <w:rsid w:val="006C1A23"/>
    <w:rsid w:val="00723517"/>
    <w:rsid w:val="00747790"/>
    <w:rsid w:val="007C22E5"/>
    <w:rsid w:val="00811FDA"/>
    <w:rsid w:val="0084064D"/>
    <w:rsid w:val="00857FE5"/>
    <w:rsid w:val="008A4DC4"/>
    <w:rsid w:val="008A5C48"/>
    <w:rsid w:val="008B5566"/>
    <w:rsid w:val="00903396"/>
    <w:rsid w:val="00910B33"/>
    <w:rsid w:val="009C5A99"/>
    <w:rsid w:val="009D0488"/>
    <w:rsid w:val="009F42AD"/>
    <w:rsid w:val="00A477AC"/>
    <w:rsid w:val="00BE4903"/>
    <w:rsid w:val="00C3096B"/>
    <w:rsid w:val="00C94801"/>
    <w:rsid w:val="00CE17EC"/>
    <w:rsid w:val="00D23173"/>
    <w:rsid w:val="00D37B7B"/>
    <w:rsid w:val="00D429D5"/>
    <w:rsid w:val="00D55417"/>
    <w:rsid w:val="00D72059"/>
    <w:rsid w:val="00DF0D03"/>
    <w:rsid w:val="00DF658A"/>
    <w:rsid w:val="00E2355E"/>
    <w:rsid w:val="00E37EFC"/>
    <w:rsid w:val="00E9074D"/>
    <w:rsid w:val="00EA0821"/>
    <w:rsid w:val="00EF6DCA"/>
    <w:rsid w:val="00F010AF"/>
    <w:rsid w:val="00F13388"/>
    <w:rsid w:val="00FB01CB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903"/>
    <w:pPr>
      <w:keepNext/>
      <w:numPr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E4903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4903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BE4903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4903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BE4903"/>
    <w:pPr>
      <w:numPr>
        <w:ilvl w:val="5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BE4903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E4903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BE4903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4903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E4903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E4903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BE4903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E4903"/>
    <w:rPr>
      <w:rFonts w:ascii="Arial" w:eastAsia="Calibri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E4903"/>
    <w:rPr>
      <w:rFonts w:ascii="Arial" w:eastAsia="Calibri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E4903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E4903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BE4903"/>
    <w:rPr>
      <w:rFonts w:ascii="Arial" w:eastAsia="Calibri" w:hAnsi="Arial" w:cs="Times New Roman"/>
      <w:i/>
      <w:sz w:val="1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4903"/>
  </w:style>
  <w:style w:type="paragraph" w:styleId="a4">
    <w:name w:val="Normal (Web)"/>
    <w:basedOn w:val="a"/>
    <w:uiPriority w:val="99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BE4903"/>
  </w:style>
  <w:style w:type="paragraph" w:customStyle="1" w:styleId="style10">
    <w:name w:val="style10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BE4903"/>
  </w:style>
  <w:style w:type="paragraph" w:customStyle="1" w:styleId="a7">
    <w:name w:val="Знак"/>
    <w:basedOn w:val="a"/>
    <w:rsid w:val="00BE4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BE4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49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aliases w:val="основа,Без интервала11,Без интервала3,Без интервала4,Без интервала5"/>
    <w:link w:val="aa"/>
    <w:qFormat/>
    <w:rsid w:val="00BE4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BE4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BE49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BE490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2">
    <w:name w:val="Font Style22"/>
    <w:rsid w:val="00BE4903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BE4903"/>
    <w:rPr>
      <w:i/>
      <w:iCs/>
    </w:rPr>
  </w:style>
  <w:style w:type="paragraph" w:customStyle="1" w:styleId="Default">
    <w:name w:val="Default"/>
    <w:rsid w:val="00BE4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BE4903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BE4903"/>
    <w:rPr>
      <w:rFonts w:ascii="Wingdings" w:hAnsi="Wingdings" w:cs="StarSymbol"/>
      <w:sz w:val="18"/>
      <w:szCs w:val="18"/>
    </w:rPr>
  </w:style>
  <w:style w:type="paragraph" w:customStyle="1" w:styleId="13">
    <w:name w:val="Абзац списка1"/>
    <w:basedOn w:val="a"/>
    <w:qFormat/>
    <w:rsid w:val="00BE4903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BE4903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12"/>
    <w:locked/>
    <w:rsid w:val="00BE490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4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BE4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4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BE49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BE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E4903"/>
    <w:rPr>
      <w:b/>
      <w:bCs/>
    </w:rPr>
  </w:style>
  <w:style w:type="character" w:customStyle="1" w:styleId="bold">
    <w:name w:val="bold"/>
    <w:basedOn w:val="a0"/>
    <w:rsid w:val="00BE4903"/>
  </w:style>
  <w:style w:type="paragraph" w:customStyle="1" w:styleId="red">
    <w:name w:val="red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903"/>
  </w:style>
  <w:style w:type="paragraph" w:customStyle="1" w:styleId="p14">
    <w:name w:val="p14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03"/>
  </w:style>
  <w:style w:type="paragraph" w:customStyle="1" w:styleId="Standard">
    <w:name w:val="Standard"/>
    <w:rsid w:val="00BE49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next w:val="ab"/>
    <w:link w:val="af8"/>
    <w:qFormat/>
    <w:rsid w:val="00BE490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BE4903"/>
    <w:rPr>
      <w:rFonts w:ascii="Arial" w:eastAsia="Times New Roman" w:hAnsi="Arial" w:cs="Times New Roman"/>
      <w:b/>
      <w:bCs/>
      <w:szCs w:val="24"/>
      <w:lang w:eastAsia="ar-SA"/>
    </w:rPr>
  </w:style>
  <w:style w:type="character" w:styleId="af9">
    <w:name w:val="footnote reference"/>
    <w:unhideWhenUsed/>
    <w:rsid w:val="00BE4903"/>
    <w:rPr>
      <w:vertAlign w:val="superscript"/>
    </w:rPr>
  </w:style>
  <w:style w:type="character" w:customStyle="1" w:styleId="Zag11">
    <w:name w:val="Zag_11"/>
    <w:rsid w:val="00BE4903"/>
    <w:rPr>
      <w:color w:val="000000"/>
      <w:w w:val="100"/>
    </w:rPr>
  </w:style>
  <w:style w:type="paragraph" w:styleId="afa">
    <w:name w:val="caption"/>
    <w:basedOn w:val="a"/>
    <w:next w:val="a"/>
    <w:qFormat/>
    <w:rsid w:val="00BE49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BE4903"/>
    <w:pPr>
      <w:spacing w:after="0" w:line="240" w:lineRule="auto"/>
      <w:ind w:left="709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9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BE4903"/>
  </w:style>
  <w:style w:type="character" w:customStyle="1" w:styleId="afb">
    <w:name w:val="Основной текст + Курсив"/>
    <w:rsid w:val="00BE490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заголовок столбца Знак"/>
    <w:link w:val="afd"/>
    <w:locked/>
    <w:rsid w:val="00BE4903"/>
    <w:rPr>
      <w:b/>
      <w:bCs/>
      <w:color w:val="000000"/>
      <w:sz w:val="16"/>
      <w:szCs w:val="16"/>
      <w:lang w:eastAsia="ar-SA"/>
    </w:rPr>
  </w:style>
  <w:style w:type="paragraph" w:customStyle="1" w:styleId="afd">
    <w:name w:val="заголовок столбца"/>
    <w:basedOn w:val="a"/>
    <w:link w:val="afc"/>
    <w:rsid w:val="00BE4903"/>
    <w:pPr>
      <w:suppressAutoHyphens/>
      <w:snapToGrid w:val="0"/>
      <w:spacing w:after="120" w:line="240" w:lineRule="auto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23">
    <w:name w:val="Без интервала2"/>
    <w:basedOn w:val="a"/>
    <w:rsid w:val="00BE4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rsid w:val="00BE4903"/>
    <w:pPr>
      <w:shd w:val="clear" w:color="auto" w:fill="000080"/>
      <w:spacing w:after="160" w:line="259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BE4903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aff0">
    <w:name w:val="footnote text"/>
    <w:basedOn w:val="a"/>
    <w:link w:val="aff1"/>
    <w:rsid w:val="00BE4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BE4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Title"/>
    <w:basedOn w:val="a"/>
    <w:next w:val="af7"/>
    <w:link w:val="aff3"/>
    <w:qFormat/>
    <w:rsid w:val="00BE4903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BE4903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210">
    <w:name w:val="Основной текст 21"/>
    <w:basedOn w:val="a"/>
    <w:rsid w:val="00BE4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30">
    <w:name w:val="c30"/>
    <w:basedOn w:val="a0"/>
    <w:rsid w:val="00BE4903"/>
  </w:style>
  <w:style w:type="character" w:customStyle="1" w:styleId="c2">
    <w:name w:val="c2"/>
    <w:basedOn w:val="a0"/>
    <w:rsid w:val="00BE4903"/>
  </w:style>
  <w:style w:type="paragraph" w:customStyle="1" w:styleId="msonormalcxspmiddle">
    <w:name w:val="msonormalcxspmiddle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4"/>
    <w:rsid w:val="00BE4903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BE4903"/>
    <w:pPr>
      <w:widowControl w:val="0"/>
      <w:shd w:val="clear" w:color="auto" w:fill="FFFFFF"/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BE4903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E4903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f5">
    <w:name w:val="No Spacing"/>
    <w:uiPriority w:val="1"/>
    <w:qFormat/>
    <w:rsid w:val="00BE49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3"/>
    <w:uiPriority w:val="59"/>
    <w:rsid w:val="008A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8B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903"/>
    <w:pPr>
      <w:keepNext/>
      <w:numPr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E4903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4903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BE4903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4903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BE4903"/>
    <w:pPr>
      <w:numPr>
        <w:ilvl w:val="5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BE4903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E4903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BE4903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4903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E4903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E4903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BE4903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E4903"/>
    <w:rPr>
      <w:rFonts w:ascii="Arial" w:eastAsia="Calibri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E4903"/>
    <w:rPr>
      <w:rFonts w:ascii="Arial" w:eastAsia="Calibri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E4903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E4903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BE4903"/>
    <w:rPr>
      <w:rFonts w:ascii="Arial" w:eastAsia="Calibri" w:hAnsi="Arial" w:cs="Times New Roman"/>
      <w:i/>
      <w:sz w:val="1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4903"/>
  </w:style>
  <w:style w:type="paragraph" w:styleId="a4">
    <w:name w:val="Normal (Web)"/>
    <w:basedOn w:val="a"/>
    <w:uiPriority w:val="99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BE4903"/>
  </w:style>
  <w:style w:type="paragraph" w:customStyle="1" w:styleId="style10">
    <w:name w:val="style10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BE4903"/>
  </w:style>
  <w:style w:type="paragraph" w:customStyle="1" w:styleId="a7">
    <w:name w:val="Знак"/>
    <w:basedOn w:val="a"/>
    <w:rsid w:val="00BE4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BE4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49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aliases w:val="основа,Без интервала11,Без интервала3,Без интервала4,Без интервала5"/>
    <w:link w:val="aa"/>
    <w:qFormat/>
    <w:rsid w:val="00BE4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BE4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BE49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BE490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2">
    <w:name w:val="Font Style22"/>
    <w:rsid w:val="00BE4903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BE4903"/>
    <w:rPr>
      <w:i/>
      <w:iCs/>
    </w:rPr>
  </w:style>
  <w:style w:type="paragraph" w:customStyle="1" w:styleId="Default">
    <w:name w:val="Default"/>
    <w:rsid w:val="00BE4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BE4903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BE4903"/>
    <w:rPr>
      <w:rFonts w:ascii="Wingdings" w:hAnsi="Wingdings" w:cs="StarSymbol"/>
      <w:sz w:val="18"/>
      <w:szCs w:val="18"/>
    </w:rPr>
  </w:style>
  <w:style w:type="paragraph" w:customStyle="1" w:styleId="13">
    <w:name w:val="Абзац списка1"/>
    <w:basedOn w:val="a"/>
    <w:qFormat/>
    <w:rsid w:val="00BE4903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BE4903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12"/>
    <w:locked/>
    <w:rsid w:val="00BE490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4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BE4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4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BE49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BE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E4903"/>
    <w:rPr>
      <w:b/>
      <w:bCs/>
    </w:rPr>
  </w:style>
  <w:style w:type="character" w:customStyle="1" w:styleId="bold">
    <w:name w:val="bold"/>
    <w:basedOn w:val="a0"/>
    <w:rsid w:val="00BE4903"/>
  </w:style>
  <w:style w:type="paragraph" w:customStyle="1" w:styleId="red">
    <w:name w:val="red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903"/>
  </w:style>
  <w:style w:type="paragraph" w:customStyle="1" w:styleId="p14">
    <w:name w:val="p14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03"/>
  </w:style>
  <w:style w:type="paragraph" w:customStyle="1" w:styleId="Standard">
    <w:name w:val="Standard"/>
    <w:rsid w:val="00BE49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next w:val="ab"/>
    <w:link w:val="af8"/>
    <w:qFormat/>
    <w:rsid w:val="00BE490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BE4903"/>
    <w:rPr>
      <w:rFonts w:ascii="Arial" w:eastAsia="Times New Roman" w:hAnsi="Arial" w:cs="Times New Roman"/>
      <w:b/>
      <w:bCs/>
      <w:szCs w:val="24"/>
      <w:lang w:eastAsia="ar-SA"/>
    </w:rPr>
  </w:style>
  <w:style w:type="character" w:styleId="af9">
    <w:name w:val="footnote reference"/>
    <w:unhideWhenUsed/>
    <w:rsid w:val="00BE4903"/>
    <w:rPr>
      <w:vertAlign w:val="superscript"/>
    </w:rPr>
  </w:style>
  <w:style w:type="character" w:customStyle="1" w:styleId="Zag11">
    <w:name w:val="Zag_11"/>
    <w:rsid w:val="00BE4903"/>
    <w:rPr>
      <w:color w:val="000000"/>
      <w:w w:val="100"/>
    </w:rPr>
  </w:style>
  <w:style w:type="paragraph" w:styleId="afa">
    <w:name w:val="caption"/>
    <w:basedOn w:val="a"/>
    <w:next w:val="a"/>
    <w:qFormat/>
    <w:rsid w:val="00BE49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BE4903"/>
    <w:pPr>
      <w:spacing w:after="0" w:line="240" w:lineRule="auto"/>
      <w:ind w:left="709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9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BE4903"/>
  </w:style>
  <w:style w:type="character" w:customStyle="1" w:styleId="afb">
    <w:name w:val="Основной текст + Курсив"/>
    <w:rsid w:val="00BE490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заголовок столбца Знак"/>
    <w:link w:val="afd"/>
    <w:locked/>
    <w:rsid w:val="00BE4903"/>
    <w:rPr>
      <w:b/>
      <w:bCs/>
      <w:color w:val="000000"/>
      <w:sz w:val="16"/>
      <w:szCs w:val="16"/>
      <w:lang w:eastAsia="ar-SA"/>
    </w:rPr>
  </w:style>
  <w:style w:type="paragraph" w:customStyle="1" w:styleId="afd">
    <w:name w:val="заголовок столбца"/>
    <w:basedOn w:val="a"/>
    <w:link w:val="afc"/>
    <w:rsid w:val="00BE4903"/>
    <w:pPr>
      <w:suppressAutoHyphens/>
      <w:snapToGrid w:val="0"/>
      <w:spacing w:after="120" w:line="240" w:lineRule="auto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23">
    <w:name w:val="Без интервала2"/>
    <w:basedOn w:val="a"/>
    <w:rsid w:val="00BE4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rsid w:val="00BE4903"/>
    <w:pPr>
      <w:shd w:val="clear" w:color="auto" w:fill="000080"/>
      <w:spacing w:after="160" w:line="259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BE4903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aff0">
    <w:name w:val="footnote text"/>
    <w:basedOn w:val="a"/>
    <w:link w:val="aff1"/>
    <w:rsid w:val="00BE4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BE4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Title"/>
    <w:basedOn w:val="a"/>
    <w:next w:val="af7"/>
    <w:link w:val="aff3"/>
    <w:qFormat/>
    <w:rsid w:val="00BE4903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BE4903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210">
    <w:name w:val="Основной текст 21"/>
    <w:basedOn w:val="a"/>
    <w:rsid w:val="00BE4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30">
    <w:name w:val="c30"/>
    <w:basedOn w:val="a0"/>
    <w:rsid w:val="00BE4903"/>
  </w:style>
  <w:style w:type="character" w:customStyle="1" w:styleId="c2">
    <w:name w:val="c2"/>
    <w:basedOn w:val="a0"/>
    <w:rsid w:val="00BE4903"/>
  </w:style>
  <w:style w:type="paragraph" w:customStyle="1" w:styleId="msonormalcxspmiddle">
    <w:name w:val="msonormalcxspmiddle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4"/>
    <w:rsid w:val="00BE4903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BE4903"/>
    <w:pPr>
      <w:widowControl w:val="0"/>
      <w:shd w:val="clear" w:color="auto" w:fill="FFFFFF"/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BE4903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E4903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f5">
    <w:name w:val="No Spacing"/>
    <w:uiPriority w:val="1"/>
    <w:qFormat/>
    <w:rsid w:val="00BE490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next w:val="a3"/>
    <w:uiPriority w:val="59"/>
    <w:rsid w:val="008A5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3"/>
    <w:uiPriority w:val="59"/>
    <w:rsid w:val="008B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o_orlr_eoosh@orel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47</Pages>
  <Words>13057</Words>
  <Characters>74425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2025-04-07T11:10:00Z</cp:lastPrinted>
  <dcterms:created xsi:type="dcterms:W3CDTF">2024-03-25T15:36:00Z</dcterms:created>
  <dcterms:modified xsi:type="dcterms:W3CDTF">2025-04-07T11:12:00Z</dcterms:modified>
</cp:coreProperties>
</file>